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5BB1AC1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727212">
        <w:t>TDM</w:t>
      </w:r>
      <w:r w:rsidRPr="003745F0">
        <w:tab/>
        <w:t>Kontrolleret:</w:t>
      </w:r>
      <w:r w:rsidR="00467D71" w:rsidRPr="003745F0">
        <w:t xml:space="preserve"> </w:t>
      </w:r>
      <w:r w:rsidR="008E2690">
        <w:t>TDM</w:t>
      </w:r>
      <w:r w:rsidRPr="003745F0">
        <w:tab/>
        <w:t>Godkendt:</w:t>
      </w:r>
      <w:r w:rsidR="00467D71" w:rsidRPr="003745F0">
        <w:t xml:space="preserve"> </w:t>
      </w:r>
      <w:r w:rsidR="009D0B51">
        <w:t>0</w:t>
      </w:r>
      <w:r w:rsidR="008F1536">
        <w:t>8</w:t>
      </w:r>
      <w:r w:rsidR="00513175">
        <w:t>-</w:t>
      </w:r>
      <w:r w:rsidR="009D0B51">
        <w:t>0</w:t>
      </w:r>
      <w:r w:rsidR="008F1536">
        <w:t>2</w:t>
      </w:r>
      <w:r w:rsidR="00513175">
        <w:t>-202</w:t>
      </w:r>
      <w:r w:rsidR="009D0B51">
        <w:t>4</w:t>
      </w:r>
    </w:p>
    <w:p w14:paraId="5D986B18" w14:textId="515C6081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0B1F5B">
        <w:rPr>
          <w:sz w:val="18"/>
          <w:szCs w:val="18"/>
        </w:rPr>
        <w:t>Natur HD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400B3EAD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FA48FA">
        <w:t>Natur HD</w:t>
      </w:r>
      <w:r w:rsidR="00922075" w:rsidRPr="003745F0">
        <w:t xml:space="preserve"> </w:t>
      </w:r>
    </w:p>
    <w:p w14:paraId="5D986B25" w14:textId="73CF447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475C50">
        <w:t xml:space="preserve"> &lt;1200 x 2500 mm&gt;, &lt;1200 x 3050 mm&gt;.</w:t>
      </w:r>
    </w:p>
    <w:p w14:paraId="5D986B26" w14:textId="4F56741F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 gennemfarvet og leveres i farve</w:t>
      </w:r>
      <w:r w:rsidR="00FA48FA">
        <w:t>n Natur</w:t>
      </w:r>
    </w:p>
    <w:p w14:paraId="228E91F7" w14:textId="5A9A5EEB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Pladerne skal leveres med en</w:t>
      </w:r>
      <w:r w:rsidR="00FA48FA">
        <w:t xml:space="preserve"> ubehandlet</w:t>
      </w:r>
      <w:r w:rsidR="00727212">
        <w:t xml:space="preserve"> overflade.</w:t>
      </w:r>
    </w:p>
    <w:p w14:paraId="5555040B" w14:textId="59CE7CB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</w:t>
      </w:r>
      <w:r w:rsidR="007219E0">
        <w:t>-</w:t>
      </w:r>
      <w:r w:rsidRPr="003745F0">
        <w:t>s1</w:t>
      </w:r>
      <w:r w:rsidR="007219E0">
        <w:t>,</w:t>
      </w:r>
      <w:r w:rsidRPr="003745F0">
        <w:t>d0</w:t>
      </w:r>
    </w:p>
    <w:p w14:paraId="5D986B27" w14:textId="09ACB1B2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9D0B51">
        <w:t>20</w:t>
      </w:r>
      <w:r w:rsidRPr="003745F0">
        <w:t xml:space="preserve"> års garanti som dækker oprindelige mangler ved pladerne.</w:t>
      </w:r>
    </w:p>
    <w:p w14:paraId="1534CF91" w14:textId="35F9E299" w:rsidR="00157E88" w:rsidRPr="003745F0" w:rsidRDefault="00157E88" w:rsidP="00753141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A48FA">
        <w:t>5</w:t>
      </w:r>
      <w:r w:rsidR="00753141">
        <w:t>5</w:t>
      </w:r>
      <w:r w:rsidR="002C37C1">
        <w:t>0</w:t>
      </w:r>
      <w:r w:rsidRPr="003745F0">
        <w:t xml:space="preserve"> </w:t>
      </w:r>
      <w:r w:rsidR="002C37C1">
        <w:t>k</w:t>
      </w:r>
      <w:r w:rsidRPr="003745F0">
        <w:t>g/m</w:t>
      </w:r>
      <w:r w:rsidR="00213913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393C529F" w:rsidR="00922075" w:rsidRPr="003745F0" w:rsidRDefault="00FA48FA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2C1CEB7A" w:rsidR="00B47037" w:rsidRPr="003745F0" w:rsidRDefault="00FA48FA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>
        <w:t xml:space="preserve">Swisspearl </w:t>
      </w:r>
      <w:r w:rsidR="00B47037"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664F002" w14:textId="37F10881" w:rsidR="00753141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1028184D" w14:textId="77777777" w:rsidR="00475C50" w:rsidRPr="003745F0" w:rsidRDefault="00475C50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lastRenderedPageBreak/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42475E2" w:rsidR="00922075" w:rsidRPr="003745F0" w:rsidRDefault="00922075"/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2B60D44A" w14:textId="77777777" w:rsidR="00FA48FA" w:rsidRDefault="00922075">
      <w:r w:rsidRPr="003745F0">
        <w:t>Arbejdet skal koordineres med ...</w:t>
      </w:r>
    </w:p>
    <w:p w14:paraId="5D986B44" w14:textId="2C148C8D" w:rsidR="00922075" w:rsidRPr="003745F0" w:rsidRDefault="00922075">
      <w:r w:rsidRPr="003745F0">
        <w:t xml:space="preserve"> </w:t>
      </w:r>
    </w:p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4C0F1B7" w14:textId="77777777" w:rsidR="00FA48FA" w:rsidRDefault="00922075">
      <w:r w:rsidRPr="003745F0">
        <w:t>x</w:t>
      </w:r>
    </w:p>
    <w:p w14:paraId="5D986B4D" w14:textId="25F8CC43" w:rsidR="00922075" w:rsidRPr="003745F0" w:rsidRDefault="00922075">
      <w:r w:rsidRPr="003745F0">
        <w:t xml:space="preserve">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4C7858F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FA48FA">
        <w:t>Natur HD</w:t>
      </w:r>
      <w:r w:rsidRPr="003745F0">
        <w:t xml:space="preserve">, </w:t>
      </w:r>
      <w:bookmarkStart w:id="0" w:name="_Hlk158299958"/>
      <w:r w:rsidR="00475C50">
        <w:t>&lt;6&gt;/&lt;</w:t>
      </w:r>
      <w:r w:rsidRPr="003745F0">
        <w:t>8</w:t>
      </w:r>
      <w:r w:rsidR="00475C50">
        <w:t>&gt;</w:t>
      </w:r>
      <w:r w:rsidRPr="003745F0">
        <w:t xml:space="preserve"> mm</w:t>
      </w:r>
      <w:bookmarkEnd w:id="0"/>
      <w:r w:rsidR="00475C50">
        <w:t>.</w:t>
      </w:r>
      <w:r w:rsidRPr="003745F0">
        <w:t xml:space="preserve"> </w:t>
      </w:r>
    </w:p>
    <w:p w14:paraId="5D986B5C" w14:textId="2DAF3BB7" w:rsidR="00922075" w:rsidRPr="003745F0" w:rsidRDefault="00922075">
      <w:r w:rsidRPr="003745F0">
        <w:tab/>
      </w:r>
      <w:r w:rsidRPr="003745F0">
        <w:tab/>
        <w:t xml:space="preserve">bredde </w:t>
      </w:r>
      <w:r w:rsidR="005D19B5">
        <w:t>12</w:t>
      </w:r>
      <w:r w:rsidR="00FA48FA">
        <w:t>00</w:t>
      </w:r>
      <w:r w:rsidR="005D19B5">
        <w:t xml:space="preserve"> mm</w:t>
      </w:r>
      <w:r w:rsidRPr="003745F0">
        <w:t xml:space="preserve">, længde </w:t>
      </w:r>
      <w:r w:rsidR="005D19B5">
        <w:t>2500 mm eller 3050 mm</w:t>
      </w:r>
      <w:r w:rsidRPr="003745F0">
        <w:t xml:space="preserve">, </w:t>
      </w:r>
    </w:p>
    <w:p w14:paraId="5D986B5D" w14:textId="2C95BEC9" w:rsidR="00922075" w:rsidRPr="003745F0" w:rsidRDefault="000958B1">
      <w:r w:rsidRPr="003745F0">
        <w:tab/>
      </w:r>
      <w:r w:rsidRPr="003745F0">
        <w:tab/>
        <w:t xml:space="preserve">farve </w:t>
      </w:r>
      <w:r w:rsidR="00FA48FA">
        <w:t>Natur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12FD59AB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3A9E1810" w14:textId="5322296D" w:rsidR="00282F84" w:rsidRDefault="00922075">
      <w:r w:rsidRPr="003745F0">
        <w:tab/>
      </w:r>
      <w:r w:rsidRPr="003745F0">
        <w:tab/>
        <w:t xml:space="preserve">skal disse have en godstykkelse, min </w:t>
      </w:r>
      <w:r w:rsidR="00FA48FA">
        <w:t>0,7</w:t>
      </w:r>
      <w:r w:rsidR="00475C50">
        <w:t>-1,5</w:t>
      </w:r>
      <w:r w:rsidRPr="003745F0">
        <w:t xml:space="preserve"> mm</w:t>
      </w:r>
      <w:r w:rsidR="00282F84">
        <w:t>.</w:t>
      </w:r>
    </w:p>
    <w:p w14:paraId="5D986B64" w14:textId="160499BC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FA48FA">
        <w:t>-natur</w:t>
      </w:r>
    </w:p>
    <w:p w14:paraId="1F14EC8D" w14:textId="5B0FE4E9" w:rsidR="00CD4C5B" w:rsidRPr="003745F0" w:rsidRDefault="00282F84">
      <w:r>
        <w:t>Indskudsliste</w:t>
      </w:r>
      <w:r>
        <w:tab/>
        <w:t>Swisspearl 11, 12, 13</w:t>
      </w:r>
    </w:p>
    <w:p w14:paraId="7EB417F3" w14:textId="5824D3A8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</w:t>
      </w:r>
      <w:r w:rsidR="00475C50">
        <w:t>8</w:t>
      </w:r>
      <w:r w:rsidR="00B92825" w:rsidRPr="003745F0">
        <w:t xml:space="preserve"> mm, Swisspearl facadeskrue, </w:t>
      </w:r>
    </w:p>
    <w:p w14:paraId="38734747" w14:textId="136BC0C5" w:rsidR="00475C50" w:rsidRPr="00475C50" w:rsidRDefault="00B92825" w:rsidP="00475C50">
      <w:pPr>
        <w:rPr>
          <w:rFonts w:eastAsia="Times New Roman"/>
        </w:rPr>
      </w:pPr>
      <w:r w:rsidRPr="003745F0">
        <w:tab/>
      </w:r>
      <w:r w:rsidRPr="003745F0">
        <w:tab/>
      </w:r>
      <w:r w:rsidR="00475C50">
        <w:t>&lt;</w:t>
      </w:r>
      <w:r w:rsidR="00475C50" w:rsidRPr="00475C50">
        <w:rPr>
          <w:rFonts w:eastAsia="Times New Roman"/>
        </w:rPr>
        <w:t xml:space="preserve">CSR-W 4,5 x 30/36/41 mm rustfri, </w:t>
      </w:r>
    </w:p>
    <w:p w14:paraId="39824244" w14:textId="77C1210F" w:rsidR="00475C50" w:rsidRPr="00475C50" w:rsidRDefault="00475C50" w:rsidP="00475C50">
      <w:pPr>
        <w:rPr>
          <w:rFonts w:eastAsia="Times New Roman"/>
        </w:rPr>
      </w:pPr>
      <w:r w:rsidRPr="00475C50">
        <w:rPr>
          <w:rFonts w:eastAsia="Times New Roman"/>
        </w:rPr>
        <w:tab/>
      </w:r>
      <w:r w:rsidRPr="00475C50">
        <w:rPr>
          <w:rFonts w:eastAsia="Times New Roman"/>
        </w:rPr>
        <w:tab/>
        <w:t>umalet / farve svarende til facadeplade.</w:t>
      </w:r>
      <w:r>
        <w:rPr>
          <w:rFonts w:eastAsia="Times New Roman"/>
        </w:rPr>
        <w:t>&gt;</w:t>
      </w:r>
    </w:p>
    <w:p w14:paraId="5534EB84" w14:textId="4CB34B6B" w:rsidR="00475C50" w:rsidRPr="00475C50" w:rsidRDefault="00475C50" w:rsidP="00475C50">
      <w:pPr>
        <w:rPr>
          <w:rFonts w:eastAsia="Times New Roman"/>
        </w:rPr>
      </w:pPr>
      <w:r w:rsidRPr="00475C50">
        <w:rPr>
          <w:rFonts w:eastAsia="Times New Roman"/>
        </w:rPr>
        <w:tab/>
      </w:r>
      <w:r w:rsidRPr="00475C50">
        <w:rPr>
          <w:rFonts w:eastAsia="Times New Roman"/>
        </w:rPr>
        <w:tab/>
      </w:r>
      <w:r>
        <w:rPr>
          <w:rFonts w:eastAsia="Times New Roman"/>
        </w:rPr>
        <w:t>&lt;</w:t>
      </w:r>
      <w:r w:rsidRPr="00475C50">
        <w:rPr>
          <w:rFonts w:eastAsia="Times New Roman"/>
        </w:rPr>
        <w:t xml:space="preserve">Uden forboring, Swisspearl vingeskrue, </w:t>
      </w:r>
    </w:p>
    <w:p w14:paraId="6A3C055C" w14:textId="77777777" w:rsidR="00475C50" w:rsidRPr="00475C50" w:rsidRDefault="00475C50" w:rsidP="00475C50">
      <w:pPr>
        <w:rPr>
          <w:rFonts w:eastAsia="Times New Roman"/>
        </w:rPr>
      </w:pPr>
      <w:r w:rsidRPr="00475C50">
        <w:rPr>
          <w:rFonts w:eastAsia="Times New Roman"/>
        </w:rPr>
        <w:tab/>
      </w:r>
      <w:r w:rsidRPr="00475C50">
        <w:rPr>
          <w:rFonts w:eastAsia="Times New Roman"/>
        </w:rPr>
        <w:tab/>
        <w:t xml:space="preserve">CSW-W 4,9 x </w:t>
      </w:r>
      <w:smartTag w:uri="urn:schemas-microsoft-com:office:smarttags" w:element="metricconverter">
        <w:smartTagPr>
          <w:attr w:name="ProductID" w:val="38 mm"/>
        </w:smartTagPr>
        <w:r w:rsidRPr="00475C50">
          <w:rPr>
            <w:rFonts w:eastAsia="Times New Roman"/>
          </w:rPr>
          <w:t>38 mm</w:t>
        </w:r>
      </w:smartTag>
      <w:r w:rsidRPr="00475C50">
        <w:rPr>
          <w:rFonts w:eastAsia="Times New Roman"/>
        </w:rPr>
        <w:t xml:space="preserve"> rustfri, </w:t>
      </w:r>
    </w:p>
    <w:p w14:paraId="482DEE6B" w14:textId="24A95F28" w:rsidR="00B92825" w:rsidRDefault="00475C50" w:rsidP="00475C50">
      <w:pPr>
        <w:rPr>
          <w:rFonts w:eastAsia="Times New Roman"/>
        </w:rPr>
      </w:pPr>
      <w:r w:rsidRPr="00475C50">
        <w:rPr>
          <w:rFonts w:eastAsia="Times New Roman"/>
        </w:rPr>
        <w:tab/>
      </w:r>
      <w:r w:rsidRPr="00475C50">
        <w:rPr>
          <w:rFonts w:eastAsia="Times New Roman"/>
        </w:rPr>
        <w:tab/>
        <w:t>umalet / farve svarende til facadeplade</w:t>
      </w:r>
      <w:r>
        <w:rPr>
          <w:rFonts w:eastAsia="Times New Roman"/>
        </w:rPr>
        <w:t>.&gt;</w:t>
      </w:r>
    </w:p>
    <w:p w14:paraId="75FF53A0" w14:textId="77777777" w:rsidR="00475C50" w:rsidRPr="00475C50" w:rsidRDefault="00475C50" w:rsidP="00475C50">
      <w:pPr>
        <w:rPr>
          <w:rFonts w:eastAsia="Times New Roman"/>
        </w:rPr>
      </w:pPr>
    </w:p>
    <w:p w14:paraId="02DC9CA7" w14:textId="6B0F6D51" w:rsidR="00475C50" w:rsidRPr="00475C50" w:rsidRDefault="00922075" w:rsidP="00475C50">
      <w:pPr>
        <w:rPr>
          <w:rFonts w:eastAsia="Times New Roman"/>
        </w:rPr>
      </w:pPr>
      <w:r w:rsidRPr="003745F0">
        <w:t>Fastgørelse, stål</w:t>
      </w:r>
      <w:r w:rsidRPr="003745F0">
        <w:tab/>
      </w:r>
      <w:r w:rsidR="00B92825" w:rsidRPr="003745F0">
        <w:t xml:space="preserve">Med forboring ø </w:t>
      </w:r>
      <w:r w:rsidR="00475C50">
        <w:t>8</w:t>
      </w:r>
      <w:r w:rsidR="00B92825" w:rsidRPr="003745F0">
        <w:t xml:space="preserve"> mm Swisspearl </w:t>
      </w:r>
      <w:r w:rsidR="00475C50" w:rsidRPr="00475C50">
        <w:rPr>
          <w:rFonts w:eastAsia="Times New Roman"/>
        </w:rPr>
        <w:t xml:space="preserve">facadeskrue, </w:t>
      </w:r>
    </w:p>
    <w:p w14:paraId="64725F40" w14:textId="77777777" w:rsidR="00475C50" w:rsidRPr="00475C50" w:rsidRDefault="00475C50" w:rsidP="00475C50">
      <w:pPr>
        <w:rPr>
          <w:rFonts w:eastAsia="Times New Roman"/>
          <w:lang w:val="sv-SE"/>
        </w:rPr>
      </w:pPr>
      <w:r w:rsidRPr="00475C50">
        <w:rPr>
          <w:rFonts w:eastAsia="Times New Roman"/>
        </w:rPr>
        <w:lastRenderedPageBreak/>
        <w:tab/>
      </w:r>
      <w:r w:rsidRPr="00475C50">
        <w:rPr>
          <w:rFonts w:eastAsia="Times New Roman"/>
        </w:rPr>
        <w:tab/>
      </w:r>
      <w:r w:rsidRPr="00475C50">
        <w:rPr>
          <w:rFonts w:eastAsia="Times New Roman"/>
          <w:lang w:val="sv-SE"/>
        </w:rPr>
        <w:t xml:space="preserve">SCR-S 4,8 x 29 mm rustfri, </w:t>
      </w:r>
    </w:p>
    <w:p w14:paraId="12BCF704" w14:textId="77777777" w:rsidR="00475C50" w:rsidRPr="00475C50" w:rsidRDefault="00475C50" w:rsidP="00475C50">
      <w:pPr>
        <w:rPr>
          <w:rFonts w:eastAsia="Times New Roman"/>
        </w:rPr>
      </w:pPr>
      <w:r w:rsidRPr="00475C50">
        <w:rPr>
          <w:rFonts w:eastAsia="Times New Roman"/>
          <w:lang w:val="sv-SE"/>
        </w:rPr>
        <w:tab/>
      </w:r>
      <w:r w:rsidRPr="00475C50">
        <w:rPr>
          <w:rFonts w:eastAsia="Times New Roman"/>
          <w:lang w:val="sv-SE"/>
        </w:rPr>
        <w:tab/>
      </w:r>
      <w:r w:rsidRPr="00475C50">
        <w:rPr>
          <w:rFonts w:eastAsia="Times New Roman"/>
        </w:rPr>
        <w:t>umalet / farve svarende til facadeplade.</w:t>
      </w:r>
    </w:p>
    <w:p w14:paraId="5D986B76" w14:textId="1FE4080A" w:rsidR="00922075" w:rsidRPr="003745F0" w:rsidRDefault="00922075" w:rsidP="00B92825"/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1B81B51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5ADD9836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8E2690">
        <w:t xml:space="preserve"> (12)</w:t>
      </w:r>
      <w:r w:rsidR="00922075" w:rsidRPr="003745F0">
        <w:t>.</w:t>
      </w:r>
      <w:r w:rsidR="00A33FB4" w:rsidRPr="003745F0">
        <w:t xml:space="preserve"> Ved montering på vandrette understøtninger monteres H-profil </w:t>
      </w:r>
      <w:r w:rsidR="008E2690">
        <w:t xml:space="preserve">(13) </w:t>
      </w:r>
      <w:r w:rsidR="00A33FB4" w:rsidRPr="003745F0">
        <w:t>i lodrette samlinger.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2AFDF4A5" w:rsidR="00922075" w:rsidRPr="003745F0" w:rsidRDefault="008206B7">
      <w:bookmarkStart w:id="1" w:name="_Hlk158298654"/>
      <w:r>
        <w:t>&lt;</w:t>
      </w:r>
      <w:r w:rsidR="00922075" w:rsidRPr="003745F0">
        <w:t>Understøtninge</w:t>
      </w:r>
      <w:r w:rsidR="008E2690">
        <w:t>n</w:t>
      </w:r>
      <w:r w:rsidR="00922075"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="00922075" w:rsidRPr="003745F0">
          <w:t>600 mm</w:t>
        </w:r>
      </w:smartTag>
      <w:r w:rsidR="00922075"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="00922075" w:rsidRPr="003745F0">
          <w:t>8 mm</w:t>
        </w:r>
      </w:smartTag>
      <w:r w:rsidR="00922075" w:rsidRPr="003745F0">
        <w:t xml:space="preserve"> plader</w:t>
      </w:r>
      <w:r w:rsidR="008B4EBC">
        <w:t>.</w:t>
      </w:r>
      <w:r>
        <w:t>&gt;</w:t>
      </w:r>
    </w:p>
    <w:bookmarkEnd w:id="1"/>
    <w:p w14:paraId="0068AFCF" w14:textId="07BBE38B" w:rsidR="008206B7" w:rsidRPr="003745F0" w:rsidRDefault="008206B7" w:rsidP="008206B7">
      <w:r>
        <w:t>&lt;</w:t>
      </w:r>
      <w:r w:rsidRPr="003745F0">
        <w:t>Understøtninge</w:t>
      </w:r>
      <w:r>
        <w:t>n</w:t>
      </w:r>
      <w:r w:rsidRPr="003745F0">
        <w:t xml:space="preserve"> fastgøres med afstand på maks </w:t>
      </w:r>
      <w:r>
        <w:t>4</w:t>
      </w:r>
      <w:r w:rsidRPr="003745F0">
        <w:t xml:space="preserve">00 mm for </w:t>
      </w:r>
      <w:r>
        <w:t>6</w:t>
      </w:r>
      <w:r w:rsidRPr="003745F0">
        <w:t xml:space="preserve"> mm plader</w:t>
      </w:r>
      <w:r>
        <w:t>.&gt;</w:t>
      </w:r>
    </w:p>
    <w:p w14:paraId="0FEFE3AB" w14:textId="77777777" w:rsidR="00B71F2B" w:rsidRPr="003745F0" w:rsidRDefault="00B71F2B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16ADEFE3" w14:textId="274DD5EF" w:rsidR="008206B7" w:rsidRDefault="00922075">
      <w:r w:rsidRPr="003745F0">
        <w:t>Opsætningen af facadeplader skal ske i tørvejr. Pladerne opsættes på E</w:t>
      </w:r>
      <w:r w:rsidR="001339C9" w:rsidRPr="003745F0">
        <w:t xml:space="preserve">PDM bånd. I samlinger anvendes </w:t>
      </w:r>
      <w:r w:rsidR="008206B7">
        <w:t>90/</w:t>
      </w:r>
      <w:r w:rsidR="001339C9" w:rsidRPr="003745F0">
        <w:t>10</w:t>
      </w:r>
      <w:r w:rsidRPr="003745F0">
        <w:t>0 mm EPDM bå</w:t>
      </w:r>
      <w:r w:rsidR="001339C9" w:rsidRPr="003745F0">
        <w:t xml:space="preserve">nd og på mellemunderstøtninger </w:t>
      </w:r>
      <w:r w:rsidR="008206B7">
        <w:t>30/</w:t>
      </w:r>
      <w:r w:rsidR="001339C9" w:rsidRPr="003745F0">
        <w:t>5</w:t>
      </w:r>
      <w:r w:rsidRPr="003745F0">
        <w:t xml:space="preserve">0 mm EPDM bånd. </w:t>
      </w:r>
      <w:r w:rsidR="008206B7">
        <w:t>Ubehandlede understøtninger, skal dækkes helt med EPDM bånd. EPDM fikseres med klammer.</w:t>
      </w:r>
    </w:p>
    <w:p w14:paraId="5D986B94" w14:textId="5FDF5ADE" w:rsidR="00922075" w:rsidRPr="003745F0" w:rsidRDefault="00922075">
      <w:r w:rsidRPr="003745F0">
        <w:t>Pladerne opsættes med fuger svarende til pladetykkelsen</w:t>
      </w:r>
      <w:r w:rsidR="008206B7">
        <w:t xml:space="preserve"> – 6/8 mm</w:t>
      </w:r>
      <w:r w:rsidRPr="003745F0">
        <w:t>.</w:t>
      </w:r>
    </w:p>
    <w:p w14:paraId="5D986B95" w14:textId="759D80B3" w:rsidR="00922075" w:rsidRPr="003745F0" w:rsidRDefault="00922075">
      <w:r w:rsidRPr="003745F0">
        <w:t>Pladerne fastgøres med facadeskrue</w:t>
      </w:r>
      <w:r w:rsidR="008E2690">
        <w:t>r</w:t>
      </w:r>
      <w:r w:rsidRPr="003745F0">
        <w:t>.</w:t>
      </w:r>
    </w:p>
    <w:p w14:paraId="2043D61D" w14:textId="77777777" w:rsidR="008206B7" w:rsidRPr="008206B7" w:rsidRDefault="00922075" w:rsidP="008206B7">
      <w:pPr>
        <w:rPr>
          <w:rFonts w:eastAsia="Times New Roman"/>
        </w:rPr>
      </w:pPr>
      <w:r w:rsidRPr="003745F0">
        <w:t>Der skal altid forbores i facadeplader</w:t>
      </w:r>
      <w:r w:rsidR="008B4EBC">
        <w:t>ne</w:t>
      </w:r>
      <w:r w:rsidR="008206B7" w:rsidRPr="008206B7">
        <w:rPr>
          <w:rFonts w:eastAsia="Times New Roman"/>
        </w:rPr>
        <w:t>, med mindre der anvendes skruer med selvskærende borespids.</w:t>
      </w:r>
    </w:p>
    <w:p w14:paraId="5D986B98" w14:textId="0831F946" w:rsidR="00922075" w:rsidRPr="003745F0" w:rsidRDefault="00922075">
      <w:r w:rsidRPr="003745F0">
        <w:lastRenderedPageBreak/>
        <w:t xml:space="preserve">Facadeplader fastgøres med </w:t>
      </w:r>
      <w:r w:rsidR="008E2690">
        <w:t>skrue</w:t>
      </w:r>
      <w:r w:rsidRPr="003745F0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576488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1FA39C1B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B4EBC">
        <w:t>,</w:t>
      </w:r>
      <w:r w:rsidR="00B71F2B">
        <w:t xml:space="preserve">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1098CA43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F2228C">
        <w:t>.</w:t>
      </w:r>
    </w:p>
    <w:p w14:paraId="5D986BA0" w14:textId="77777777" w:rsidR="00F4642D" w:rsidRDefault="00F4642D"/>
    <w:p w14:paraId="066EEFB8" w14:textId="77777777" w:rsidR="008206B7" w:rsidRPr="008206B7" w:rsidRDefault="008206B7" w:rsidP="008206B7">
      <w:pPr>
        <w:rPr>
          <w:rFonts w:eastAsia="Times New Roman"/>
          <w:b/>
        </w:rPr>
      </w:pPr>
      <w:r w:rsidRPr="008206B7">
        <w:rPr>
          <w:rFonts w:eastAsia="Times New Roman"/>
          <w:b/>
        </w:rPr>
        <w:t>Kantforsegling</w:t>
      </w:r>
    </w:p>
    <w:p w14:paraId="68EF14AC" w14:textId="77777777" w:rsidR="008206B7" w:rsidRPr="008206B7" w:rsidRDefault="008206B7" w:rsidP="008206B7">
      <w:pPr>
        <w:rPr>
          <w:rFonts w:eastAsia="Times New Roman"/>
        </w:rPr>
      </w:pPr>
      <w:r w:rsidRPr="008206B7">
        <w:rPr>
          <w:rFonts w:eastAsia="Times New Roman"/>
        </w:rPr>
        <w:t xml:space="preserve">Swisspearl Patina Original skal </w:t>
      </w:r>
      <w:r w:rsidRPr="008206B7">
        <w:rPr>
          <w:rFonts w:eastAsia="Times New Roman"/>
          <w:b/>
        </w:rPr>
        <w:t>ikke</w:t>
      </w:r>
      <w:r w:rsidRPr="008206B7">
        <w:rPr>
          <w:rFonts w:eastAsia="Times New Roman"/>
        </w:rPr>
        <w:t xml:space="preserve"> kantforsegles ved skærring af pladen</w:t>
      </w:r>
    </w:p>
    <w:p w14:paraId="5002C263" w14:textId="77777777" w:rsidR="008206B7" w:rsidRPr="003745F0" w:rsidRDefault="008206B7"/>
    <w:p w14:paraId="66B01D21" w14:textId="77777777" w:rsidR="00A12BFB" w:rsidRPr="003A6D76" w:rsidRDefault="00A12BFB" w:rsidP="00A12BFB">
      <w:pPr>
        <w:rPr>
          <w:b/>
          <w:bCs/>
        </w:rPr>
      </w:pPr>
      <w:r w:rsidRPr="003A6D76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53B28107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3A6D76">
        <w:t>2</w:t>
      </w:r>
      <w:r w:rsidR="00E854B6">
        <w:t xml:space="preserve"> </w:t>
      </w:r>
      <w:r w:rsidRPr="003745F0">
        <w:t>mm</w:t>
      </w:r>
    </w:p>
    <w:p w14:paraId="0AB0390A" w14:textId="7E4F8FA4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3A6D76">
        <w:t>3</w:t>
      </w:r>
      <w:r w:rsidRPr="003745F0">
        <w:t xml:space="preserve"> mm</w:t>
      </w:r>
    </w:p>
    <w:p w14:paraId="2588F1DA" w14:textId="1C70BA1B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 xml:space="preserve">+/- </w:t>
      </w:r>
      <w:r w:rsidR="003A6D76">
        <w:t>0,6 mm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8E7A05E" w:rsidR="00922075" w:rsidRPr="003745F0" w:rsidRDefault="00B71F2B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lastRenderedPageBreak/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072B5829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bookmarkStart w:id="2" w:name="_Hlk155779137"/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24E1C249" w14:textId="503B5C76" w:rsidR="002D5A97" w:rsidRDefault="002D5A97" w:rsidP="002D5A97"/>
    <w:bookmarkEnd w:id="2"/>
    <w:p w14:paraId="1D6F9D38" w14:textId="54D681A7" w:rsidR="002D5A97" w:rsidRDefault="002D5A97" w:rsidP="002D5A97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>
        <w:rPr>
          <w:sz w:val="18"/>
          <w:szCs w:val="18"/>
        </w:rPr>
        <w:t>6</w:t>
      </w:r>
      <w:r w:rsidRPr="003745F0">
        <w:rPr>
          <w:sz w:val="18"/>
          <w:szCs w:val="18"/>
        </w:rPr>
        <w:tab/>
      </w:r>
      <w:r>
        <w:rPr>
          <w:sz w:val="18"/>
          <w:szCs w:val="18"/>
        </w:rPr>
        <w:t>Planlægning</w:t>
      </w:r>
    </w:p>
    <w:p w14:paraId="5DEF411D" w14:textId="77777777" w:rsidR="002D5A97" w:rsidRDefault="002D5A97" w:rsidP="002D5A97"/>
    <w:p w14:paraId="5D986BC8" w14:textId="77777777" w:rsidR="00922075" w:rsidRPr="00E02FC2" w:rsidRDefault="00922075"/>
    <w:p w14:paraId="5D986BC9" w14:textId="77777777" w:rsidR="00922075" w:rsidRPr="00E02FC2" w:rsidRDefault="00922075">
      <w:bookmarkStart w:id="3" w:name="TotalNumberOfPages"/>
      <w:bookmarkEnd w:id="3"/>
    </w:p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C61F" w14:textId="77777777" w:rsidR="00FB433C" w:rsidRDefault="00FB433C" w:rsidP="00E11D5C">
      <w:pPr>
        <w:spacing w:line="240" w:lineRule="auto"/>
      </w:pPr>
      <w:r>
        <w:separator/>
      </w:r>
    </w:p>
  </w:endnote>
  <w:endnote w:type="continuationSeparator" w:id="0">
    <w:p w14:paraId="5A95A3EB" w14:textId="77777777" w:rsidR="00FB433C" w:rsidRDefault="00FB433C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02D" w14:textId="77777777" w:rsidR="008E2690" w:rsidRDefault="008E2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55A" w14:textId="77777777" w:rsidR="008E2690" w:rsidRDefault="008E2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DA33" w14:textId="77777777" w:rsidR="008E2690" w:rsidRDefault="008E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0618" w14:textId="77777777" w:rsidR="00FB433C" w:rsidRDefault="00FB433C" w:rsidP="00E11D5C">
      <w:pPr>
        <w:spacing w:line="240" w:lineRule="auto"/>
      </w:pPr>
      <w:r>
        <w:separator/>
      </w:r>
    </w:p>
  </w:footnote>
  <w:footnote w:type="continuationSeparator" w:id="0">
    <w:p w14:paraId="0C35289F" w14:textId="77777777" w:rsidR="00FB433C" w:rsidRDefault="00FB433C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ECD9" w14:textId="77777777" w:rsidR="008E2690" w:rsidRDefault="008E2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7FE410A8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727212">
      <w:t>0</w:t>
    </w:r>
    <w:r w:rsidR="008F1536">
      <w:t>8</w:t>
    </w:r>
    <w:r w:rsidR="000958B1">
      <w:t>-</w:t>
    </w:r>
    <w:r w:rsidR="00727212">
      <w:t>0</w:t>
    </w:r>
    <w:r w:rsidR="008F1536">
      <w:t>2</w:t>
    </w:r>
    <w:r w:rsidR="000958B1">
      <w:t>-20</w:t>
    </w:r>
    <w:r w:rsidR="00952807">
      <w:t>2</w:t>
    </w:r>
    <w:r w:rsidR="00727212">
      <w:t>4</w:t>
    </w:r>
  </w:p>
  <w:p w14:paraId="5D986BD0" w14:textId="71F744D8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8F1536">
      <w:t>Natur HD</w:t>
    </w:r>
    <w:r>
      <w:tab/>
      <w:t>Rev.dato</w:t>
    </w:r>
    <w:r>
      <w:tab/>
      <w:t>:</w:t>
    </w:r>
    <w:r>
      <w:tab/>
    </w:r>
  </w:p>
  <w:p w14:paraId="5D986BD1" w14:textId="00F6FB42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0B1F5B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FBE" w14:textId="77777777" w:rsidR="008E2690" w:rsidRDefault="008E2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5C"/>
    <w:rsid w:val="00044203"/>
    <w:rsid w:val="00080655"/>
    <w:rsid w:val="000958B1"/>
    <w:rsid w:val="000B1F5B"/>
    <w:rsid w:val="001339C9"/>
    <w:rsid w:val="00157E88"/>
    <w:rsid w:val="001C3E4F"/>
    <w:rsid w:val="00213913"/>
    <w:rsid w:val="002802D0"/>
    <w:rsid w:val="00282F84"/>
    <w:rsid w:val="002C37C1"/>
    <w:rsid w:val="002D5A97"/>
    <w:rsid w:val="003517C8"/>
    <w:rsid w:val="00352223"/>
    <w:rsid w:val="00356123"/>
    <w:rsid w:val="003745F0"/>
    <w:rsid w:val="003A6D76"/>
    <w:rsid w:val="0044182A"/>
    <w:rsid w:val="00467D71"/>
    <w:rsid w:val="00475C50"/>
    <w:rsid w:val="00494733"/>
    <w:rsid w:val="00513175"/>
    <w:rsid w:val="00576488"/>
    <w:rsid w:val="005B4CC0"/>
    <w:rsid w:val="005D19B5"/>
    <w:rsid w:val="005F3530"/>
    <w:rsid w:val="00671331"/>
    <w:rsid w:val="006A3DC4"/>
    <w:rsid w:val="006E1882"/>
    <w:rsid w:val="006E644E"/>
    <w:rsid w:val="00721692"/>
    <w:rsid w:val="007219E0"/>
    <w:rsid w:val="00727212"/>
    <w:rsid w:val="00753141"/>
    <w:rsid w:val="00764417"/>
    <w:rsid w:val="0077670F"/>
    <w:rsid w:val="007B4B07"/>
    <w:rsid w:val="00805BCA"/>
    <w:rsid w:val="008206B7"/>
    <w:rsid w:val="008346E8"/>
    <w:rsid w:val="00843CA0"/>
    <w:rsid w:val="0086134F"/>
    <w:rsid w:val="0086345B"/>
    <w:rsid w:val="00882FE5"/>
    <w:rsid w:val="008B4EBC"/>
    <w:rsid w:val="008E2690"/>
    <w:rsid w:val="008F1536"/>
    <w:rsid w:val="00922075"/>
    <w:rsid w:val="009331D1"/>
    <w:rsid w:val="00952807"/>
    <w:rsid w:val="009644C3"/>
    <w:rsid w:val="00966252"/>
    <w:rsid w:val="009A4087"/>
    <w:rsid w:val="009C2C37"/>
    <w:rsid w:val="009D0B51"/>
    <w:rsid w:val="009E0349"/>
    <w:rsid w:val="00A01CF8"/>
    <w:rsid w:val="00A027F2"/>
    <w:rsid w:val="00A12BFB"/>
    <w:rsid w:val="00A16BB5"/>
    <w:rsid w:val="00A33FB4"/>
    <w:rsid w:val="00A71FCC"/>
    <w:rsid w:val="00A77CE3"/>
    <w:rsid w:val="00A9139A"/>
    <w:rsid w:val="00A92261"/>
    <w:rsid w:val="00A92C9F"/>
    <w:rsid w:val="00AB251F"/>
    <w:rsid w:val="00AD5F26"/>
    <w:rsid w:val="00B45195"/>
    <w:rsid w:val="00B47037"/>
    <w:rsid w:val="00B66C98"/>
    <w:rsid w:val="00B718ED"/>
    <w:rsid w:val="00B71F2B"/>
    <w:rsid w:val="00B92825"/>
    <w:rsid w:val="00C47CF8"/>
    <w:rsid w:val="00C6109C"/>
    <w:rsid w:val="00CD4C5B"/>
    <w:rsid w:val="00D07AD4"/>
    <w:rsid w:val="00D44AA0"/>
    <w:rsid w:val="00D62E0C"/>
    <w:rsid w:val="00D67DC0"/>
    <w:rsid w:val="00D77567"/>
    <w:rsid w:val="00DB160B"/>
    <w:rsid w:val="00E02FC2"/>
    <w:rsid w:val="00E11D5C"/>
    <w:rsid w:val="00E41D79"/>
    <w:rsid w:val="00E854B6"/>
    <w:rsid w:val="00EB23D6"/>
    <w:rsid w:val="00EE7CA6"/>
    <w:rsid w:val="00F146A7"/>
    <w:rsid w:val="00F2228C"/>
    <w:rsid w:val="00F44E2D"/>
    <w:rsid w:val="00F4642D"/>
    <w:rsid w:val="00F81D06"/>
    <w:rsid w:val="00FA48FA"/>
    <w:rsid w:val="00FB433C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1E0D7FCF-D1DA-4EF7-89FA-6012E3E1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Larsen</dc:creator>
  <cp:keywords/>
  <dc:description/>
  <cp:lastModifiedBy>Tina Mølgaard</cp:lastModifiedBy>
  <cp:revision>4</cp:revision>
  <cp:lastPrinted>2024-02-20T10:05:00Z</cp:lastPrinted>
  <dcterms:created xsi:type="dcterms:W3CDTF">2024-02-08T14:04:00Z</dcterms:created>
  <dcterms:modified xsi:type="dcterms:W3CDTF">2024-02-20T10:06:00Z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