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E532" w14:textId="49DB6F98" w:rsidR="007D52D2" w:rsidRPr="007D52D2" w:rsidRDefault="007D52D2" w:rsidP="0045434D">
      <w:pPr>
        <w:pStyle w:val="Kopfzeile1"/>
        <w:rPr>
          <w:b w:val="0"/>
          <w:bCs w:val="0"/>
          <w:szCs w:val="40"/>
        </w:rPr>
      </w:pPr>
      <w:proofErr w:type="spellStart"/>
      <w:r>
        <w:rPr>
          <w:b w:val="0"/>
        </w:rPr>
        <w:t>Niederurnen</w:t>
      </w:r>
      <w:proofErr w:type="spellEnd"/>
      <w:r>
        <w:rPr>
          <w:b w:val="0"/>
        </w:rPr>
        <w:t>, date/mois en toutes lettres</w:t>
      </w:r>
    </w:p>
    <w:p w14:paraId="6567A281" w14:textId="77777777" w:rsidR="007D52D2" w:rsidRPr="007D52D2" w:rsidRDefault="007D52D2" w:rsidP="0045434D">
      <w:pPr>
        <w:pStyle w:val="Kopfzeile1"/>
        <w:rPr>
          <w:szCs w:val="40"/>
          <w:lang w:val="de-CH"/>
        </w:rPr>
      </w:pPr>
    </w:p>
    <w:p w14:paraId="6B7B8A57" w14:textId="263EB1FA" w:rsidR="00EB7C06" w:rsidRPr="00286416" w:rsidRDefault="0095556C" w:rsidP="0045434D">
      <w:pPr>
        <w:pStyle w:val="Kopfzeile1"/>
        <w:rPr>
          <w:szCs w:val="20"/>
        </w:rPr>
      </w:pPr>
      <w:r>
        <w:t>Communiqué de presse</w:t>
      </w:r>
    </w:p>
    <w:p w14:paraId="461DD7B7" w14:textId="77777777" w:rsidR="00F9390C" w:rsidRPr="002A0513" w:rsidRDefault="00F9390C" w:rsidP="0045434D">
      <w:pPr>
        <w:ind w:left="0"/>
        <w:rPr>
          <w:lang w:val="en-US"/>
        </w:rPr>
      </w:pPr>
    </w:p>
    <w:p w14:paraId="6F4A8F59" w14:textId="77777777" w:rsidR="00F9390C" w:rsidRPr="002A0513" w:rsidRDefault="00F9390C" w:rsidP="0045434D">
      <w:pPr>
        <w:ind w:left="0"/>
        <w:rPr>
          <w:lang w:val="en-US"/>
        </w:rPr>
      </w:pPr>
    </w:p>
    <w:p w14:paraId="08AD7816" w14:textId="01E48AE2" w:rsidR="00EB7C06" w:rsidRPr="002A0513" w:rsidRDefault="00EB7C06" w:rsidP="0045434D">
      <w:pPr>
        <w:ind w:left="0"/>
        <w:rPr>
          <w:lang w:val="en-US"/>
        </w:rPr>
      </w:pPr>
    </w:p>
    <w:p w14:paraId="1F7A7BC7" w14:textId="77777777" w:rsidR="00143469" w:rsidRPr="002A0513" w:rsidRDefault="00143469" w:rsidP="0045434D">
      <w:pPr>
        <w:ind w:left="0"/>
        <w:rPr>
          <w:lang w:val="en-US"/>
        </w:rPr>
      </w:pPr>
    </w:p>
    <w:p w14:paraId="2755B12F" w14:textId="69DAFEDD" w:rsidR="0095556C" w:rsidRPr="002A0513" w:rsidRDefault="0095556C" w:rsidP="0045434D">
      <w:pPr>
        <w:ind w:left="0"/>
        <w:rPr>
          <w:lang w:val="en-US"/>
        </w:rPr>
      </w:pPr>
    </w:p>
    <w:p w14:paraId="15F540B2" w14:textId="77777777" w:rsidR="0095556C" w:rsidRPr="002A0513" w:rsidRDefault="0095556C" w:rsidP="0045434D">
      <w:pPr>
        <w:ind w:left="0"/>
        <w:rPr>
          <w:lang w:val="en-US"/>
        </w:rPr>
      </w:pPr>
    </w:p>
    <w:p w14:paraId="3228F14E" w14:textId="77777777" w:rsidR="00285112" w:rsidRPr="002A0513" w:rsidRDefault="00285112" w:rsidP="0045434D">
      <w:pPr>
        <w:ind w:left="0"/>
        <w:rPr>
          <w:lang w:val="en-US"/>
        </w:rPr>
      </w:pPr>
    </w:p>
    <w:p w14:paraId="7EF6198F" w14:textId="6DC0B065" w:rsidR="00EB7C06" w:rsidRPr="002855CC" w:rsidRDefault="005943E4" w:rsidP="00F76607">
      <w:pPr>
        <w:pStyle w:val="berschrift1"/>
        <w:rPr>
          <w:sz w:val="34"/>
          <w:szCs w:val="34"/>
        </w:rPr>
      </w:pPr>
      <w:bookmarkStart w:id="0" w:name="_Hlk110339640"/>
      <w:r>
        <w:rPr>
          <w:sz w:val="34"/>
        </w:rPr>
        <w:t xml:space="preserve">L’énergie en couleur – Modules solaires colorés pour </w:t>
      </w:r>
      <w:proofErr w:type="spellStart"/>
      <w:r>
        <w:rPr>
          <w:sz w:val="34"/>
        </w:rPr>
        <w:t>toit</w:t>
      </w:r>
      <w:proofErr w:type="spellEnd"/>
      <w:r>
        <w:rPr>
          <w:sz w:val="34"/>
        </w:rPr>
        <w:t xml:space="preserve"> et façade</w:t>
      </w:r>
    </w:p>
    <w:p w14:paraId="687FC6DC" w14:textId="77777777" w:rsidR="00285112" w:rsidRDefault="00285112" w:rsidP="00F76607">
      <w:pPr>
        <w:spacing w:line="360" w:lineRule="auto"/>
        <w:ind w:left="0"/>
        <w:rPr>
          <w:lang w:val="en-US"/>
        </w:rPr>
      </w:pPr>
    </w:p>
    <w:p w14:paraId="7D492628" w14:textId="77777777" w:rsidR="002A0513" w:rsidRPr="002A0513" w:rsidRDefault="002A0513" w:rsidP="00F76607">
      <w:pPr>
        <w:spacing w:line="360" w:lineRule="auto"/>
        <w:ind w:left="0"/>
        <w:rPr>
          <w:lang w:val="en-US"/>
        </w:rPr>
      </w:pPr>
    </w:p>
    <w:bookmarkEnd w:id="0"/>
    <w:p w14:paraId="7E4A707F" w14:textId="48345385" w:rsidR="00F333A1" w:rsidRPr="00143469" w:rsidRDefault="00F333A1" w:rsidP="00F333A1">
      <w:pPr>
        <w:spacing w:line="360" w:lineRule="auto"/>
        <w:ind w:left="0"/>
        <w:rPr>
          <w:szCs w:val="20"/>
        </w:rPr>
      </w:pPr>
      <w:proofErr w:type="spellStart"/>
      <w:r>
        <w:t>Swisspearl</w:t>
      </w:r>
      <w:proofErr w:type="spellEnd"/>
      <w:r>
        <w:t xml:space="preserve"> fabrique non seulement des produits à base de fibres-ciment pour le toit et la façade, mais aussi des systèmes photovoltaïques qui s’intègrent parfaitement à l’enveloppe du bâtiment. Afin de pouvoir offrir encore plus de marge de créativité aux architectes, les modules solaires pour la façade existent désormais respectivement dans neuf et trois coloris standard. Ces modules solaires colorés sont puissants, hauts en couleurs et se combinent bien avec des produits à base de fibres-ciment.</w:t>
      </w:r>
    </w:p>
    <w:p w14:paraId="2B2512DF" w14:textId="78357292" w:rsidR="005943E4" w:rsidRPr="00F94678" w:rsidRDefault="005943E4" w:rsidP="00F94678">
      <w:pPr>
        <w:spacing w:line="360" w:lineRule="auto"/>
        <w:ind w:left="0"/>
        <w:rPr>
          <w:szCs w:val="20"/>
        </w:rPr>
      </w:pPr>
      <w:r>
        <w:t xml:space="preserve">En règle générale, les modules solaires sont noirs, ce qui est logique étant donné que cette couleur reflète la moindre lumière et permet d’atteindre des performances maximales. Mais depuis que l’on utilise aussi les façades pour produire de l’énergie, et peut-être même depuis plus longtemps, la clientèle réclame des modules solaires colorés. C’est pourquoi, depuis début 2025, </w:t>
      </w:r>
      <w:proofErr w:type="spellStart"/>
      <w:r>
        <w:t>Swisspearl</w:t>
      </w:r>
      <w:proofErr w:type="spellEnd"/>
      <w:r>
        <w:t xml:space="preserve"> propose également des versions colorées de ses modules solaires. Neuf coloris standard sont disponibles pour la façade, et trois pour le toit. La palette des coloris va du gris clair au violet foncé. </w:t>
      </w:r>
    </w:p>
    <w:p w14:paraId="2360E1AB" w14:textId="77777777" w:rsidR="00F333A1" w:rsidRPr="005D55BF" w:rsidRDefault="00F333A1" w:rsidP="00F94678">
      <w:pPr>
        <w:spacing w:line="360" w:lineRule="auto"/>
        <w:ind w:left="0"/>
        <w:rPr>
          <w:rFonts w:cs="Arial"/>
          <w:szCs w:val="20"/>
          <w:lang w:val="en-US"/>
        </w:rPr>
      </w:pPr>
    </w:p>
    <w:p w14:paraId="13852F3C" w14:textId="77777777" w:rsidR="00285112" w:rsidRPr="005D55BF" w:rsidRDefault="00285112" w:rsidP="00F94678">
      <w:pPr>
        <w:spacing w:line="360" w:lineRule="auto"/>
        <w:ind w:left="0"/>
        <w:rPr>
          <w:rFonts w:cs="Arial"/>
          <w:szCs w:val="20"/>
          <w:lang w:val="en-US"/>
        </w:rPr>
      </w:pPr>
    </w:p>
    <w:p w14:paraId="782F8162" w14:textId="77777777" w:rsidR="002855CC" w:rsidRPr="00F94678" w:rsidRDefault="002855CC" w:rsidP="00F94678">
      <w:pPr>
        <w:spacing w:line="360" w:lineRule="auto"/>
        <w:ind w:left="0"/>
        <w:rPr>
          <w:rFonts w:cs="Arial"/>
          <w:b/>
          <w:bCs/>
          <w:szCs w:val="20"/>
        </w:rPr>
      </w:pPr>
      <w:r>
        <w:rPr>
          <w:b/>
          <w:color w:val="000000" w:themeColor="text1"/>
        </w:rPr>
        <w:t xml:space="preserve">Un savoir-faire de longue date </w:t>
      </w:r>
    </w:p>
    <w:p w14:paraId="3C1A0AE6" w14:textId="683E8786" w:rsidR="002855CC" w:rsidRPr="00F94678" w:rsidRDefault="005943E4" w:rsidP="00F94678">
      <w:pPr>
        <w:pStyle w:val="Default"/>
        <w:spacing w:line="360" w:lineRule="auto"/>
        <w:rPr>
          <w:color w:val="000000" w:themeColor="text1"/>
          <w:sz w:val="20"/>
          <w:szCs w:val="20"/>
        </w:rPr>
      </w:pPr>
      <w:proofErr w:type="spellStart"/>
      <w:r>
        <w:rPr>
          <w:sz w:val="20"/>
        </w:rPr>
        <w:t>Swisspearl</w:t>
      </w:r>
      <w:proofErr w:type="spellEnd"/>
      <w:r>
        <w:rPr>
          <w:sz w:val="20"/>
        </w:rPr>
        <w:t xml:space="preserve"> produit depuis plus de 130 ans des produits à base de fibres-ciment pour l’enveloppe des bâtiments. Depuis 2010, l’entreprise exploite aussi son savoir-faire de manière ciblée sous la marque </w:t>
      </w:r>
      <w:proofErr w:type="spellStart"/>
      <w:r>
        <w:rPr>
          <w:sz w:val="20"/>
        </w:rPr>
        <w:t>Sunskin</w:t>
      </w:r>
      <w:proofErr w:type="spellEnd"/>
      <w:r>
        <w:rPr>
          <w:sz w:val="20"/>
        </w:rPr>
        <w:t xml:space="preserve"> pour mettre au point des systèmes photovoltaïques utilisés aussi bien sur les toits que sur les façades. Ils ne sont pas placés </w:t>
      </w:r>
      <w:r>
        <w:rPr>
          <w:sz w:val="20"/>
        </w:rPr>
        <w:lastRenderedPageBreak/>
        <w:t xml:space="preserve">en surimposition sur l’enveloppe du bâtiment, mais y sont harmonieusement intégrés grâce à des solutions pour détails à la conception réfléchie. Ces systèmes solaires, développés dans l’usine de </w:t>
      </w:r>
      <w:proofErr w:type="spellStart"/>
      <w:r>
        <w:rPr>
          <w:sz w:val="20"/>
        </w:rPr>
        <w:t>Niederurnen</w:t>
      </w:r>
      <w:proofErr w:type="spellEnd"/>
      <w:r>
        <w:rPr>
          <w:sz w:val="20"/>
        </w:rPr>
        <w:t xml:space="preserve">, sont fabriqués exclusivement pour </w:t>
      </w:r>
      <w:proofErr w:type="spellStart"/>
      <w:r>
        <w:rPr>
          <w:sz w:val="20"/>
        </w:rPr>
        <w:t>Swisspearl</w:t>
      </w:r>
      <w:proofErr w:type="spellEnd"/>
      <w:r>
        <w:rPr>
          <w:sz w:val="20"/>
        </w:rPr>
        <w:t xml:space="preserve"> en Autriche, selon des spécifications propres à l’entreprise</w:t>
      </w:r>
      <w:r>
        <w:rPr>
          <w:color w:val="000000" w:themeColor="text1"/>
          <w:sz w:val="20"/>
        </w:rPr>
        <w:t>.</w:t>
      </w:r>
    </w:p>
    <w:p w14:paraId="4E20FC4F" w14:textId="77777777" w:rsidR="002855CC" w:rsidRPr="00F94678" w:rsidRDefault="002855CC" w:rsidP="00F94678">
      <w:pPr>
        <w:pStyle w:val="Default"/>
        <w:spacing w:line="360" w:lineRule="auto"/>
        <w:rPr>
          <w:color w:val="000000" w:themeColor="text1"/>
          <w:sz w:val="20"/>
          <w:szCs w:val="20"/>
        </w:rPr>
      </w:pPr>
    </w:p>
    <w:p w14:paraId="4D5611E7" w14:textId="77777777" w:rsidR="006F7ED9" w:rsidRPr="00F94678" w:rsidRDefault="006F7ED9" w:rsidP="00F94678">
      <w:pPr>
        <w:pStyle w:val="Default"/>
        <w:spacing w:line="360" w:lineRule="auto"/>
        <w:rPr>
          <w:color w:val="000000" w:themeColor="text1"/>
          <w:sz w:val="20"/>
          <w:szCs w:val="20"/>
        </w:rPr>
      </w:pPr>
    </w:p>
    <w:p w14:paraId="627C4BF9" w14:textId="4B655938" w:rsidR="002855CC" w:rsidRPr="00F94678" w:rsidRDefault="002855CC" w:rsidP="00F94678">
      <w:pPr>
        <w:spacing w:line="360" w:lineRule="auto"/>
        <w:ind w:left="0"/>
        <w:rPr>
          <w:rFonts w:cs="Arial"/>
          <w:b/>
          <w:bCs/>
          <w:szCs w:val="20"/>
        </w:rPr>
      </w:pPr>
      <w:r>
        <w:rPr>
          <w:b/>
        </w:rPr>
        <w:t>Diversité des couleurs, robustesse et durabilité</w:t>
      </w:r>
    </w:p>
    <w:p w14:paraId="55453D6A" w14:textId="77777777" w:rsidR="005943E4" w:rsidRDefault="005943E4" w:rsidP="00F94678">
      <w:pPr>
        <w:spacing w:line="360" w:lineRule="auto"/>
        <w:ind w:left="0"/>
        <w:rPr>
          <w:szCs w:val="20"/>
        </w:rPr>
      </w:pPr>
      <w:r>
        <w:t xml:space="preserve">Les modules photovoltaïques colorés de </w:t>
      </w:r>
      <w:proofErr w:type="spellStart"/>
      <w:r>
        <w:t>Swisspearl</w:t>
      </w:r>
      <w:proofErr w:type="spellEnd"/>
      <w:r>
        <w:t xml:space="preserve"> présentent une surface mate, un revêtement coloré uniforme, ils s’intègrent en affleurement à la façade et peuvent être combinés avec des plaques de fibres-ciment de même couleur. À Rapperswil-Jona, au bord du lac de Zurich, un immeuble de dix étages a récemment fait l’objet d’une rénovation énergétique avec les nouveaux modules photovoltaïques colorés associés à des plaques de fibres-ciment et Eternit ondulées dans des tons identiques. En se tenant devant le bâtiment, rien ne laisse penser à première vue qu’il s’agit d’un système photovoltaïque.</w:t>
      </w:r>
    </w:p>
    <w:p w14:paraId="5555ADED" w14:textId="77777777" w:rsidR="008A399D" w:rsidRPr="005D55BF" w:rsidRDefault="008A399D" w:rsidP="00F94678">
      <w:pPr>
        <w:spacing w:line="360" w:lineRule="auto"/>
        <w:ind w:left="0"/>
        <w:rPr>
          <w:szCs w:val="20"/>
        </w:rPr>
      </w:pPr>
    </w:p>
    <w:p w14:paraId="6B01356A" w14:textId="77777777" w:rsidR="00285112" w:rsidRPr="005D55BF" w:rsidRDefault="00285112" w:rsidP="00F94678">
      <w:pPr>
        <w:spacing w:line="360" w:lineRule="auto"/>
        <w:ind w:left="0"/>
        <w:rPr>
          <w:szCs w:val="20"/>
        </w:rPr>
      </w:pPr>
    </w:p>
    <w:p w14:paraId="5C51E39F" w14:textId="43B17784" w:rsidR="005943E4" w:rsidRPr="00F94678" w:rsidRDefault="005943E4" w:rsidP="00F94678">
      <w:pPr>
        <w:spacing w:line="360" w:lineRule="auto"/>
        <w:ind w:left="0"/>
        <w:rPr>
          <w:szCs w:val="20"/>
        </w:rPr>
      </w:pPr>
      <w:r>
        <w:t xml:space="preserve">Dans l’ensemble, le thème des modules solaires colorés est inédit dans le secteur. Afin de répondre, ici aussi, aux strictes exigences de qualité, l’équipe Solaire de </w:t>
      </w:r>
      <w:proofErr w:type="spellStart"/>
      <w:r>
        <w:t>Swisspearl</w:t>
      </w:r>
      <w:proofErr w:type="spellEnd"/>
      <w:r>
        <w:t xml:space="preserve"> a dû </w:t>
      </w:r>
      <w:r>
        <w:lastRenderedPageBreak/>
        <w:t>déterminer la teinte adaptée et la meilleure technologie d’application pour les couleurs. Celles-ci devaient se montrer convaincantes en matière de diversité des tons, de stabilité des couleurs, de performances du module et d’aspect visuel global, tout en satisfaisant aux critères élevés de l’entreprise en matière de longévité et de durabilité.</w:t>
      </w:r>
    </w:p>
    <w:p w14:paraId="73F023C4" w14:textId="40797C4D" w:rsidR="008A399D" w:rsidRPr="00DD5BBF" w:rsidRDefault="005943E4" w:rsidP="00F94678">
      <w:pPr>
        <w:spacing w:line="360" w:lineRule="auto"/>
        <w:ind w:left="0"/>
        <w:rPr>
          <w:szCs w:val="20"/>
        </w:rPr>
      </w:pPr>
      <w:r>
        <w:t xml:space="preserve">Les panneaux solaires sont composés de deux plaques de verre épaisses, au milieu desquelles se trouvent, bien protégées, les cellules solaires. Avant la trempe, la teinte est appliquée par sérigraphie sur la face intérieure du verre frontal et se fond dans le verre pendant le processus de trempe. Cela permet d’obtenir un résultat de couleur uniforme et reproductible ainsi qu’une solidité de la couleur à long terme. La teinte utilisée est exempte de cadmium et de métaux lourds et permet une grande diversité de couleurs. De plus, chaque mélange de couleurs peut être reproduit à tout moment. </w:t>
      </w:r>
    </w:p>
    <w:p w14:paraId="32C0DCBC" w14:textId="77777777" w:rsidR="008A399D" w:rsidRPr="005D55BF" w:rsidRDefault="008A399D" w:rsidP="00F94678">
      <w:pPr>
        <w:spacing w:line="360" w:lineRule="auto"/>
        <w:ind w:left="0"/>
        <w:rPr>
          <w:rFonts w:cs="Arial"/>
          <w:color w:val="000000" w:themeColor="text1"/>
          <w:szCs w:val="20"/>
        </w:rPr>
      </w:pPr>
    </w:p>
    <w:p w14:paraId="41B9DF7E" w14:textId="77777777" w:rsidR="00F94678" w:rsidRPr="005D55BF" w:rsidRDefault="00F94678" w:rsidP="00F94678">
      <w:pPr>
        <w:spacing w:line="360" w:lineRule="auto"/>
        <w:ind w:left="0"/>
        <w:rPr>
          <w:rFonts w:cs="Arial"/>
          <w:color w:val="000000" w:themeColor="text1"/>
          <w:szCs w:val="20"/>
        </w:rPr>
      </w:pPr>
    </w:p>
    <w:p w14:paraId="456684D5" w14:textId="77777777" w:rsidR="005943E4" w:rsidRPr="00F94678" w:rsidRDefault="005943E4" w:rsidP="00F94678">
      <w:pPr>
        <w:spacing w:line="360" w:lineRule="auto"/>
        <w:ind w:left="0"/>
        <w:rPr>
          <w:b/>
          <w:bCs/>
          <w:szCs w:val="20"/>
        </w:rPr>
      </w:pPr>
      <w:r>
        <w:rPr>
          <w:b/>
        </w:rPr>
        <w:t xml:space="preserve">Système complet </w:t>
      </w:r>
    </w:p>
    <w:p w14:paraId="1EBDE8D3" w14:textId="26E5698F" w:rsidR="005943E4" w:rsidRPr="00F94678" w:rsidRDefault="005943E4" w:rsidP="00F94678">
      <w:pPr>
        <w:spacing w:line="360" w:lineRule="auto"/>
        <w:ind w:left="0"/>
        <w:rPr>
          <w:szCs w:val="20"/>
        </w:rPr>
      </w:pPr>
      <w:r>
        <w:t xml:space="preserve">En principe, plus la teinte est claire, moins le module est performant. Plus que la teinte, c’est bien sûr l’orientation de la façade qui a une influence sur la performance des modules. Une façade orientée plein nord ou des zones constamment ombragées par des bâtiments voisins ne conviennent pas à la production d’énergie. Pour des raisons de coûts et d’efficacité, les modules solaires sont uniquement installés dans des endroits où ils sont suffisamment exposés au soleil. Il est donc très avantageux de pouvoir compléter les modules solaires colorés intégrés à l’enveloppe du bâtiment avec des plaques de fibres-ciment adaptées, car ils sont d’une part montés sur la même sous-construction, et car les palettes de coloris des modules photovoltaïques peuvent d’autre part être harmonisées avec celles des plaques de fibres-ciment. Ainsi, les éléments solaires et le fibres-ciment se combinent bien entre eux, mais aussi avec d’autres matériaux de façade, comme le bois. En tant que fournisseur complet, </w:t>
      </w:r>
      <w:proofErr w:type="spellStart"/>
      <w:r>
        <w:t>Swisspearl</w:t>
      </w:r>
      <w:proofErr w:type="spellEnd"/>
      <w:r>
        <w:t xml:space="preserve"> propose non seulement des plaques de fibres-ciment et des panneaux solaires, mais aussi le système de montage correspondant avec toutes les pièces détachées nécessaires, le tout auprès d’un seul prestataire. </w:t>
      </w:r>
    </w:p>
    <w:p w14:paraId="7699B506" w14:textId="4A0F4899" w:rsidR="005943E4" w:rsidRPr="00422A54" w:rsidRDefault="005943E4" w:rsidP="00F94678">
      <w:pPr>
        <w:spacing w:line="360" w:lineRule="auto"/>
        <w:ind w:left="0"/>
        <w:rPr>
          <w:szCs w:val="20"/>
        </w:rPr>
      </w:pPr>
      <w:r>
        <w:t xml:space="preserve">Les modules solaires </w:t>
      </w:r>
      <w:proofErr w:type="spellStart"/>
      <w:r>
        <w:t>Sunskin</w:t>
      </w:r>
      <w:proofErr w:type="spellEnd"/>
      <w:r>
        <w:t xml:space="preserve"> pour la façade sont disponibles en deux formats et trois tailles. Ils sont fixés de manière affleurante et invisible. Le système, nommé </w:t>
      </w:r>
      <w:proofErr w:type="spellStart"/>
      <w:r>
        <w:t>Sunskin</w:t>
      </w:r>
      <w:proofErr w:type="spellEnd"/>
      <w:r>
        <w:t xml:space="preserve"> </w:t>
      </w:r>
      <w:proofErr w:type="spellStart"/>
      <w:r>
        <w:t>Facade</w:t>
      </w:r>
      <w:proofErr w:type="spellEnd"/>
      <w:r>
        <w:t xml:space="preserve"> Flat, existe en neuf coloris standard, ainsi qu’en noir satiné et en noir. Des coloris spéciaux peuvent être réalisés sur demande.</w:t>
      </w:r>
    </w:p>
    <w:p w14:paraId="5FC009BB" w14:textId="77777777" w:rsidR="00F94678" w:rsidRPr="005D55BF" w:rsidRDefault="00F94678" w:rsidP="002855CC">
      <w:pPr>
        <w:pBdr>
          <w:bottom w:val="single" w:sz="6" w:space="1" w:color="auto"/>
        </w:pBdr>
        <w:spacing w:after="120" w:line="360" w:lineRule="auto"/>
        <w:ind w:left="0"/>
        <w:rPr>
          <w:szCs w:val="20"/>
        </w:rPr>
      </w:pPr>
    </w:p>
    <w:p w14:paraId="7AA26797" w14:textId="77777777" w:rsidR="006F7ED9" w:rsidRPr="005D55BF" w:rsidRDefault="006F7ED9" w:rsidP="002855CC">
      <w:pPr>
        <w:pBdr>
          <w:bottom w:val="single" w:sz="6" w:space="1" w:color="auto"/>
        </w:pBdr>
        <w:spacing w:after="120" w:line="360" w:lineRule="auto"/>
        <w:ind w:left="0"/>
        <w:rPr>
          <w:szCs w:val="20"/>
        </w:rPr>
      </w:pPr>
    </w:p>
    <w:p w14:paraId="4B3DD431" w14:textId="77777777" w:rsidR="00285112" w:rsidRPr="005D55BF" w:rsidRDefault="00285112" w:rsidP="002855CC">
      <w:pPr>
        <w:spacing w:after="120" w:line="360" w:lineRule="auto"/>
        <w:ind w:left="0"/>
        <w:rPr>
          <w:rFonts w:cs="Arial"/>
          <w:b/>
          <w:bCs/>
          <w:szCs w:val="20"/>
        </w:rPr>
      </w:pPr>
    </w:p>
    <w:p w14:paraId="4AD8DD29" w14:textId="77777777" w:rsidR="006F7ED9" w:rsidRPr="005D55BF" w:rsidRDefault="006F7ED9" w:rsidP="002855CC">
      <w:pPr>
        <w:spacing w:after="120" w:line="360" w:lineRule="auto"/>
        <w:ind w:left="0"/>
        <w:rPr>
          <w:rFonts w:cs="Arial"/>
          <w:b/>
          <w:bCs/>
          <w:szCs w:val="20"/>
        </w:rPr>
      </w:pPr>
    </w:p>
    <w:p w14:paraId="161BC14A" w14:textId="3B2F9DA6" w:rsidR="002855CC" w:rsidRPr="00C521DC" w:rsidRDefault="002855CC" w:rsidP="002855CC">
      <w:pPr>
        <w:spacing w:after="120" w:line="360" w:lineRule="auto"/>
        <w:ind w:left="0"/>
        <w:rPr>
          <w:rFonts w:cs="Arial"/>
          <w:b/>
          <w:bCs/>
          <w:szCs w:val="20"/>
        </w:rPr>
      </w:pPr>
      <w:r>
        <w:rPr>
          <w:b/>
        </w:rPr>
        <w:t xml:space="preserve">A propos de </w:t>
      </w:r>
      <w:proofErr w:type="spellStart"/>
      <w:r>
        <w:rPr>
          <w:b/>
        </w:rPr>
        <w:t>Swisspearl</w:t>
      </w:r>
      <w:proofErr w:type="spellEnd"/>
    </w:p>
    <w:p w14:paraId="41D2E6D6" w14:textId="77777777" w:rsidR="002855CC" w:rsidRPr="00C521DC" w:rsidRDefault="002855CC" w:rsidP="002855CC">
      <w:pPr>
        <w:spacing w:after="120" w:line="360" w:lineRule="auto"/>
        <w:ind w:left="0"/>
        <w:rPr>
          <w:rFonts w:eastAsia="Times New Roman" w:cstheme="minorHAnsi"/>
          <w:szCs w:val="20"/>
        </w:rPr>
      </w:pPr>
      <w:proofErr w:type="spellStart"/>
      <w:r>
        <w:lastRenderedPageBreak/>
        <w:t>Swisspearl</w:t>
      </w:r>
      <w:proofErr w:type="spellEnd"/>
      <w:r>
        <w:t xml:space="preserve"> Schweiz AG fabrique des produits pour les enveloppes de bâtiments, les intérieurs, la protection incendie et le jardin. En plus de mettre traditionnellement l’accent sur le fibres-ciment, l’entreprise commercialise également depuis 2010 des systèmes photovoltaïques pour les toits et les façades, conçus en interne et fabriqués en Europe par des sociétés partenaires, en exclusivité pour </w:t>
      </w:r>
      <w:proofErr w:type="spellStart"/>
      <w:r>
        <w:t>Swisspearl</w:t>
      </w:r>
      <w:proofErr w:type="spellEnd"/>
      <w:r>
        <w:t xml:space="preserve">. </w:t>
      </w:r>
    </w:p>
    <w:p w14:paraId="52EE6700" w14:textId="77777777" w:rsidR="002855CC" w:rsidRPr="00C521DC" w:rsidRDefault="002855CC" w:rsidP="002855CC">
      <w:pPr>
        <w:spacing w:after="120" w:line="360" w:lineRule="auto"/>
        <w:ind w:left="0"/>
        <w:rPr>
          <w:rFonts w:eastAsia="Times New Roman" w:cstheme="minorHAnsi"/>
          <w:szCs w:val="20"/>
        </w:rPr>
      </w:pPr>
      <w:r>
        <w:t xml:space="preserve">En tant que fournisseur novateur et créatif de solutions globales, </w:t>
      </w:r>
      <w:proofErr w:type="spellStart"/>
      <w:r>
        <w:t>Swisspearl</w:t>
      </w:r>
      <w:proofErr w:type="spellEnd"/>
      <w:r>
        <w:t xml:space="preserve"> accorde une très grande importance au développement durable. Développer et proposer des produits, services et solutions leaders tout en agissant de manière respectueuse envers nos collaborateurs, clients et partenaires sont des enjeux majeurs.</w:t>
      </w:r>
    </w:p>
    <w:p w14:paraId="1EF23AE0" w14:textId="4760F185" w:rsidR="002855CC" w:rsidRPr="00C521DC" w:rsidRDefault="002855CC" w:rsidP="002855CC">
      <w:pPr>
        <w:spacing w:after="120" w:line="360" w:lineRule="auto"/>
        <w:ind w:left="0"/>
        <w:rPr>
          <w:rFonts w:eastAsia="Times New Roman" w:cstheme="minorHAnsi"/>
          <w:szCs w:val="20"/>
        </w:rPr>
      </w:pPr>
      <w:proofErr w:type="spellStart"/>
      <w:r>
        <w:t>Swisspearl</w:t>
      </w:r>
      <w:proofErr w:type="spellEnd"/>
      <w:r>
        <w:t xml:space="preserve"> Schweiz AG est une filiale de </w:t>
      </w:r>
      <w:proofErr w:type="spellStart"/>
      <w:r>
        <w:t>Swisspearl</w:t>
      </w:r>
      <w:proofErr w:type="spellEnd"/>
      <w:r>
        <w:t xml:space="preserve"> Group AG, toutes deux basées à </w:t>
      </w:r>
      <w:proofErr w:type="spellStart"/>
      <w:r>
        <w:t>Niederurnen</w:t>
      </w:r>
      <w:proofErr w:type="spellEnd"/>
      <w:r>
        <w:t xml:space="preserve"> (Suisse). </w:t>
      </w:r>
      <w:proofErr w:type="spellStart"/>
      <w:r>
        <w:t>Swisspearl</w:t>
      </w:r>
      <w:proofErr w:type="spellEnd"/>
      <w:r>
        <w:t xml:space="preserve"> Group AG fabrique ses produits en Europe, dans 8 ateliers, exploite 20 organisations commerciales propres à l’entreprise et travaille avec des partenaires commerciaux dans plus de 60 pays. Elle emploie plus de 2'200 collaborateurs et collaboratrices dans le monde entier.</w:t>
      </w:r>
    </w:p>
    <w:p w14:paraId="1425635B" w14:textId="77777777" w:rsidR="00426797" w:rsidRPr="005D55BF" w:rsidRDefault="00426797" w:rsidP="00426797">
      <w:pPr>
        <w:spacing w:line="360" w:lineRule="auto"/>
        <w:ind w:left="0"/>
        <w:rPr>
          <w:rFonts w:cs="Arial"/>
          <w:szCs w:val="20"/>
        </w:rPr>
      </w:pPr>
    </w:p>
    <w:p w14:paraId="51E473F0" w14:textId="00F19A32" w:rsidR="00EB7C06" w:rsidRPr="00C521DC" w:rsidRDefault="004430C5" w:rsidP="0045434D">
      <w:pPr>
        <w:spacing w:after="120" w:line="360" w:lineRule="auto"/>
        <w:ind w:left="0"/>
        <w:rPr>
          <w:rStyle w:val="Hyperlink"/>
          <w:rFonts w:cs="Arial"/>
          <w:szCs w:val="20"/>
        </w:rPr>
      </w:pPr>
      <w:hyperlink r:id="rId10" w:history="1">
        <w:r>
          <w:rPr>
            <w:rStyle w:val="Hyperlink"/>
          </w:rPr>
          <w:t>swisspearl.com</w:t>
        </w:r>
      </w:hyperlink>
    </w:p>
    <w:sectPr w:rsidR="00EB7C06" w:rsidRPr="00C521DC" w:rsidSect="00426797">
      <w:headerReference w:type="default" r:id="rId11"/>
      <w:pgSz w:w="11906" w:h="16838"/>
      <w:pgMar w:top="2155" w:right="2438" w:bottom="1134" w:left="1418" w:header="21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F556" w14:textId="77777777" w:rsidR="006D0099" w:rsidRDefault="006D0099" w:rsidP="000F608B">
      <w:r>
        <w:separator/>
      </w:r>
    </w:p>
    <w:p w14:paraId="5CB8C798" w14:textId="77777777" w:rsidR="006D0099" w:rsidRDefault="006D0099" w:rsidP="000F608B"/>
    <w:p w14:paraId="37CE0D07" w14:textId="77777777" w:rsidR="006D0099" w:rsidRDefault="006D0099" w:rsidP="000F608B"/>
    <w:p w14:paraId="76D69437" w14:textId="77777777" w:rsidR="006D0099" w:rsidRDefault="006D0099" w:rsidP="000F608B"/>
    <w:p w14:paraId="2100F78C" w14:textId="77777777" w:rsidR="006D0099" w:rsidRDefault="006D0099" w:rsidP="000F608B"/>
    <w:p w14:paraId="3D256930" w14:textId="77777777" w:rsidR="006D0099" w:rsidRDefault="006D0099" w:rsidP="000F608B"/>
    <w:p w14:paraId="5F411A2C" w14:textId="77777777" w:rsidR="006D0099" w:rsidRDefault="006D0099" w:rsidP="000F608B"/>
  </w:endnote>
  <w:endnote w:type="continuationSeparator" w:id="0">
    <w:p w14:paraId="157CD9E1" w14:textId="77777777" w:rsidR="006D0099" w:rsidRDefault="006D0099" w:rsidP="000F608B">
      <w:r>
        <w:continuationSeparator/>
      </w:r>
    </w:p>
    <w:p w14:paraId="71BF392B" w14:textId="77777777" w:rsidR="006D0099" w:rsidRDefault="006D0099" w:rsidP="000F608B"/>
    <w:p w14:paraId="50011BCF" w14:textId="77777777" w:rsidR="006D0099" w:rsidRDefault="006D0099" w:rsidP="000F608B"/>
    <w:p w14:paraId="5594B156" w14:textId="77777777" w:rsidR="006D0099" w:rsidRDefault="006D0099" w:rsidP="000F608B"/>
    <w:p w14:paraId="4464019D" w14:textId="77777777" w:rsidR="006D0099" w:rsidRDefault="006D0099" w:rsidP="000F608B"/>
    <w:p w14:paraId="4B9EC7EA" w14:textId="77777777" w:rsidR="006D0099" w:rsidRDefault="006D0099" w:rsidP="000F608B"/>
    <w:p w14:paraId="25683AB8" w14:textId="77777777" w:rsidR="006D0099" w:rsidRDefault="006D0099" w:rsidP="000F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ow Text">
    <w:altName w:val="Arial"/>
    <w:panose1 w:val="020B0504030202020204"/>
    <w:charset w:val="00"/>
    <w:family w:val="swiss"/>
    <w:notTrueType/>
    <w:pitch w:val="variable"/>
    <w:sig w:usb0="A000006F" w:usb1="00008471" w:usb2="00000000" w:usb3="00000000" w:csb0="00000093" w:csb1="00000000"/>
  </w:font>
  <w:font w:name="Helvetica Now Text Light">
    <w:panose1 w:val="020B0404030202020204"/>
    <w:charset w:val="00"/>
    <w:family w:val="swiss"/>
    <w:notTrueType/>
    <w:pitch w:val="variable"/>
    <w:sig w:usb0="A000006F" w:usb1="00008471"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71298" w14:textId="77777777" w:rsidR="006D0099" w:rsidRDefault="006D0099" w:rsidP="000F608B">
      <w:r>
        <w:separator/>
      </w:r>
    </w:p>
    <w:p w14:paraId="5E711B8C" w14:textId="77777777" w:rsidR="006D0099" w:rsidRDefault="006D0099" w:rsidP="000F608B"/>
    <w:p w14:paraId="343AB665" w14:textId="77777777" w:rsidR="006D0099" w:rsidRDefault="006D0099" w:rsidP="000F608B"/>
    <w:p w14:paraId="4B740B78" w14:textId="77777777" w:rsidR="006D0099" w:rsidRDefault="006D0099" w:rsidP="000F608B"/>
    <w:p w14:paraId="3DE8DF13" w14:textId="77777777" w:rsidR="006D0099" w:rsidRDefault="006D0099" w:rsidP="000F608B"/>
    <w:p w14:paraId="29C2A5A2" w14:textId="77777777" w:rsidR="006D0099" w:rsidRDefault="006D0099" w:rsidP="000F608B"/>
    <w:p w14:paraId="2B590780" w14:textId="77777777" w:rsidR="006D0099" w:rsidRDefault="006D0099" w:rsidP="000F608B"/>
  </w:footnote>
  <w:footnote w:type="continuationSeparator" w:id="0">
    <w:p w14:paraId="3379DCB8" w14:textId="77777777" w:rsidR="006D0099" w:rsidRDefault="006D0099" w:rsidP="000F608B">
      <w:r>
        <w:continuationSeparator/>
      </w:r>
    </w:p>
    <w:p w14:paraId="6515407B" w14:textId="77777777" w:rsidR="006D0099" w:rsidRDefault="006D0099" w:rsidP="000F608B"/>
    <w:p w14:paraId="7B578D04" w14:textId="77777777" w:rsidR="006D0099" w:rsidRDefault="006D0099" w:rsidP="000F608B"/>
    <w:p w14:paraId="68C9C697" w14:textId="77777777" w:rsidR="006D0099" w:rsidRDefault="006D0099" w:rsidP="000F608B"/>
    <w:p w14:paraId="1FD47DAD" w14:textId="77777777" w:rsidR="006D0099" w:rsidRDefault="006D0099" w:rsidP="000F608B"/>
    <w:p w14:paraId="35E62220" w14:textId="77777777" w:rsidR="006D0099" w:rsidRDefault="006D0099" w:rsidP="000F608B"/>
    <w:p w14:paraId="58B7FC04" w14:textId="77777777" w:rsidR="006D0099" w:rsidRDefault="006D0099" w:rsidP="000F6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C95D" w14:textId="2B9D785D" w:rsidR="00EB7C06" w:rsidRDefault="00EB7C06" w:rsidP="00FF738F">
    <w:pPr>
      <w:pStyle w:val="Kopfzeile"/>
    </w:pPr>
    <w:r>
      <w:rPr>
        <w:noProof/>
      </w:rPr>
      <w:drawing>
        <wp:anchor distT="0" distB="0" distL="114300" distR="114300" simplePos="0" relativeHeight="251677696" behindDoc="1" locked="0" layoutInCell="1" allowOverlap="1" wp14:anchorId="259CB91F" wp14:editId="306233CE">
          <wp:simplePos x="0" y="0"/>
          <wp:positionH relativeFrom="column">
            <wp:posOffset>-730885</wp:posOffset>
          </wp:positionH>
          <wp:positionV relativeFrom="page">
            <wp:posOffset>0</wp:posOffset>
          </wp:positionV>
          <wp:extent cx="7554595" cy="287337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a:extLst>
                      <a:ext uri="{28A0092B-C50C-407E-A947-70E740481C1C}">
                        <a14:useLocalDpi xmlns:a14="http://schemas.microsoft.com/office/drawing/2010/main" val="0"/>
                      </a:ext>
                    </a:extLst>
                  </a:blip>
                  <a:srcRect b="73120"/>
                  <a:stretch/>
                </pic:blipFill>
                <pic:spPr bwMode="auto">
                  <a:xfrm>
                    <a:off x="0" y="0"/>
                    <a:ext cx="7554595" cy="287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59"/>
    <w:rsid w:val="00012C1A"/>
    <w:rsid w:val="000231DB"/>
    <w:rsid w:val="00046BB3"/>
    <w:rsid w:val="000B0EAE"/>
    <w:rsid w:val="000B66B7"/>
    <w:rsid w:val="000C635A"/>
    <w:rsid w:val="000F3470"/>
    <w:rsid w:val="000F608B"/>
    <w:rsid w:val="00120F7D"/>
    <w:rsid w:val="00126D4D"/>
    <w:rsid w:val="00143469"/>
    <w:rsid w:val="0015254D"/>
    <w:rsid w:val="00180F2C"/>
    <w:rsid w:val="001D5970"/>
    <w:rsid w:val="00227244"/>
    <w:rsid w:val="002555ED"/>
    <w:rsid w:val="00257122"/>
    <w:rsid w:val="0026638C"/>
    <w:rsid w:val="00285112"/>
    <w:rsid w:val="002855CC"/>
    <w:rsid w:val="00286416"/>
    <w:rsid w:val="002902D9"/>
    <w:rsid w:val="0029200B"/>
    <w:rsid w:val="002A0513"/>
    <w:rsid w:val="002A76AE"/>
    <w:rsid w:val="002D3BAC"/>
    <w:rsid w:val="00310A7D"/>
    <w:rsid w:val="00345BEF"/>
    <w:rsid w:val="00352037"/>
    <w:rsid w:val="0035317F"/>
    <w:rsid w:val="003702EF"/>
    <w:rsid w:val="00370962"/>
    <w:rsid w:val="00377DFB"/>
    <w:rsid w:val="003A1E83"/>
    <w:rsid w:val="003D1F80"/>
    <w:rsid w:val="003D4F6C"/>
    <w:rsid w:val="003F3ED1"/>
    <w:rsid w:val="003F4406"/>
    <w:rsid w:val="00411EEE"/>
    <w:rsid w:val="00422A54"/>
    <w:rsid w:val="00426797"/>
    <w:rsid w:val="00427D75"/>
    <w:rsid w:val="00435F58"/>
    <w:rsid w:val="004410C9"/>
    <w:rsid w:val="004430C5"/>
    <w:rsid w:val="004531FD"/>
    <w:rsid w:val="0045434D"/>
    <w:rsid w:val="00463D25"/>
    <w:rsid w:val="0046532C"/>
    <w:rsid w:val="00472168"/>
    <w:rsid w:val="004A0F1E"/>
    <w:rsid w:val="004A2C4F"/>
    <w:rsid w:val="004A6249"/>
    <w:rsid w:val="004B7390"/>
    <w:rsid w:val="004C4102"/>
    <w:rsid w:val="005030F3"/>
    <w:rsid w:val="00510F3B"/>
    <w:rsid w:val="00515E23"/>
    <w:rsid w:val="00526F70"/>
    <w:rsid w:val="0056235C"/>
    <w:rsid w:val="005641A5"/>
    <w:rsid w:val="00593E93"/>
    <w:rsid w:val="005943E4"/>
    <w:rsid w:val="00594D7A"/>
    <w:rsid w:val="00595F34"/>
    <w:rsid w:val="005A0634"/>
    <w:rsid w:val="005B1690"/>
    <w:rsid w:val="005B4AC2"/>
    <w:rsid w:val="005C21C6"/>
    <w:rsid w:val="005C4A62"/>
    <w:rsid w:val="005D55BF"/>
    <w:rsid w:val="005F47B9"/>
    <w:rsid w:val="0060019F"/>
    <w:rsid w:val="006107BF"/>
    <w:rsid w:val="00614989"/>
    <w:rsid w:val="00620FE5"/>
    <w:rsid w:val="00630A3A"/>
    <w:rsid w:val="00643F58"/>
    <w:rsid w:val="006567AF"/>
    <w:rsid w:val="006579D2"/>
    <w:rsid w:val="00691AA2"/>
    <w:rsid w:val="00695109"/>
    <w:rsid w:val="006A1833"/>
    <w:rsid w:val="006A6FDB"/>
    <w:rsid w:val="006B48AE"/>
    <w:rsid w:val="006D0099"/>
    <w:rsid w:val="006F7ED9"/>
    <w:rsid w:val="00711FA4"/>
    <w:rsid w:val="00733EB8"/>
    <w:rsid w:val="00743B81"/>
    <w:rsid w:val="00766AB9"/>
    <w:rsid w:val="00775E97"/>
    <w:rsid w:val="00782F48"/>
    <w:rsid w:val="00784DC9"/>
    <w:rsid w:val="007C7C5B"/>
    <w:rsid w:val="007D4CC9"/>
    <w:rsid w:val="007D52D2"/>
    <w:rsid w:val="00810643"/>
    <w:rsid w:val="00814C67"/>
    <w:rsid w:val="0086516D"/>
    <w:rsid w:val="008771AE"/>
    <w:rsid w:val="008A391E"/>
    <w:rsid w:val="008A399D"/>
    <w:rsid w:val="008E1E05"/>
    <w:rsid w:val="0090358D"/>
    <w:rsid w:val="00911218"/>
    <w:rsid w:val="009145CD"/>
    <w:rsid w:val="00932182"/>
    <w:rsid w:val="0095556C"/>
    <w:rsid w:val="00987326"/>
    <w:rsid w:val="00995F88"/>
    <w:rsid w:val="009C1A8E"/>
    <w:rsid w:val="009D2F0D"/>
    <w:rsid w:val="00A004F8"/>
    <w:rsid w:val="00A0382F"/>
    <w:rsid w:val="00A40C13"/>
    <w:rsid w:val="00A5203B"/>
    <w:rsid w:val="00A52407"/>
    <w:rsid w:val="00A950F7"/>
    <w:rsid w:val="00AB0264"/>
    <w:rsid w:val="00AC674A"/>
    <w:rsid w:val="00AE5AA8"/>
    <w:rsid w:val="00AF6505"/>
    <w:rsid w:val="00B10AC9"/>
    <w:rsid w:val="00B85618"/>
    <w:rsid w:val="00B903F8"/>
    <w:rsid w:val="00BB5587"/>
    <w:rsid w:val="00BC017E"/>
    <w:rsid w:val="00BC04FC"/>
    <w:rsid w:val="00BC1E41"/>
    <w:rsid w:val="00C01D19"/>
    <w:rsid w:val="00C06626"/>
    <w:rsid w:val="00C12C4F"/>
    <w:rsid w:val="00C24C62"/>
    <w:rsid w:val="00C40F76"/>
    <w:rsid w:val="00C521DC"/>
    <w:rsid w:val="00C71406"/>
    <w:rsid w:val="00C8038A"/>
    <w:rsid w:val="00C816F7"/>
    <w:rsid w:val="00C93EC9"/>
    <w:rsid w:val="00CE06C5"/>
    <w:rsid w:val="00CE6F2F"/>
    <w:rsid w:val="00D073B3"/>
    <w:rsid w:val="00D2453F"/>
    <w:rsid w:val="00D44535"/>
    <w:rsid w:val="00D51AEF"/>
    <w:rsid w:val="00D52102"/>
    <w:rsid w:val="00D71DCB"/>
    <w:rsid w:val="00D95058"/>
    <w:rsid w:val="00DD5BBF"/>
    <w:rsid w:val="00DF52E9"/>
    <w:rsid w:val="00DF6620"/>
    <w:rsid w:val="00E26C80"/>
    <w:rsid w:val="00E3120F"/>
    <w:rsid w:val="00E44FC7"/>
    <w:rsid w:val="00E46EFD"/>
    <w:rsid w:val="00E57EC7"/>
    <w:rsid w:val="00E90AC2"/>
    <w:rsid w:val="00EA3708"/>
    <w:rsid w:val="00EA3EBD"/>
    <w:rsid w:val="00EB7C06"/>
    <w:rsid w:val="00EC4991"/>
    <w:rsid w:val="00EE7F74"/>
    <w:rsid w:val="00F333A1"/>
    <w:rsid w:val="00F64FC9"/>
    <w:rsid w:val="00F742FE"/>
    <w:rsid w:val="00F76607"/>
    <w:rsid w:val="00F8234A"/>
    <w:rsid w:val="00F9314C"/>
    <w:rsid w:val="00F9390C"/>
    <w:rsid w:val="00F94678"/>
    <w:rsid w:val="00F946AA"/>
    <w:rsid w:val="00FB0075"/>
    <w:rsid w:val="00FB5B5C"/>
    <w:rsid w:val="00FB68DC"/>
    <w:rsid w:val="00FC1659"/>
    <w:rsid w:val="00FC18A5"/>
    <w:rsid w:val="00FE25A6"/>
    <w:rsid w:val="00FF738F"/>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DF6B4"/>
  <w15:chartTrackingRefBased/>
  <w15:docId w15:val="{D961514E-1633-6846-A965-999946CA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08B"/>
    <w:pPr>
      <w:spacing w:line="276" w:lineRule="auto"/>
      <w:ind w:left="992"/>
    </w:pPr>
    <w:rPr>
      <w:rFonts w:ascii="Arial" w:hAnsi="Arial"/>
      <w:sz w:val="20"/>
      <w:szCs w:val="32"/>
    </w:rPr>
  </w:style>
  <w:style w:type="paragraph" w:styleId="berschrift1">
    <w:name w:val="heading 1"/>
    <w:basedOn w:val="EinfAbs"/>
    <w:next w:val="Standard"/>
    <w:link w:val="berschrift1Zchn"/>
    <w:uiPriority w:val="9"/>
    <w:qFormat/>
    <w:rsid w:val="00FF738F"/>
    <w:pPr>
      <w:spacing w:line="240" w:lineRule="auto"/>
      <w:ind w:left="0"/>
      <w:outlineLvl w:val="0"/>
    </w:pPr>
    <w:rPr>
      <w:rFonts w:ascii="Arial" w:hAnsi="Arial" w:cs="Helvetica Now Text"/>
      <w:b/>
      <w:bCs/>
      <w:sz w:val="74"/>
      <w:szCs w:val="44"/>
    </w:rPr>
  </w:style>
  <w:style w:type="paragraph" w:styleId="berschrift2">
    <w:name w:val="heading 2"/>
    <w:basedOn w:val="EinfAbs"/>
    <w:next w:val="Standard"/>
    <w:link w:val="berschrift2Zchn"/>
    <w:uiPriority w:val="9"/>
    <w:unhideWhenUsed/>
    <w:qFormat/>
    <w:rsid w:val="009C1A8E"/>
    <w:pPr>
      <w:outlineLvl w:val="1"/>
    </w:pPr>
    <w:rPr>
      <w:rFonts w:ascii="Arial" w:hAnsi="Arial" w:cs="Helvetica Now Text"/>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Adress"/>
    <w:link w:val="KopfzeileZchn"/>
    <w:uiPriority w:val="99"/>
    <w:unhideWhenUsed/>
    <w:rsid w:val="00911218"/>
    <w:pPr>
      <w:spacing w:line="180" w:lineRule="exact"/>
    </w:pPr>
    <w:rPr>
      <w:color w:val="777776"/>
      <w:sz w:val="12"/>
      <w:szCs w:val="12"/>
    </w:rPr>
  </w:style>
  <w:style w:type="character" w:customStyle="1" w:styleId="KopfzeileZchn">
    <w:name w:val="Kopfzeile Zchn"/>
    <w:basedOn w:val="Absatz-Standardschriftart"/>
    <w:link w:val="Kopfzeile"/>
    <w:uiPriority w:val="99"/>
    <w:rsid w:val="00911218"/>
    <w:rPr>
      <w:rFonts w:ascii="Helvetica Now Text Light" w:hAnsi="Helvetica Now Text Light"/>
      <w:color w:val="777776"/>
      <w:sz w:val="12"/>
      <w:szCs w:val="12"/>
    </w:rPr>
  </w:style>
  <w:style w:type="paragraph" w:styleId="Fuzeile">
    <w:name w:val="footer"/>
    <w:basedOn w:val="Standard"/>
    <w:link w:val="FuzeileZchn"/>
    <w:uiPriority w:val="99"/>
    <w:unhideWhenUsed/>
    <w:rsid w:val="00FC1659"/>
    <w:pPr>
      <w:tabs>
        <w:tab w:val="center" w:pos="4536"/>
        <w:tab w:val="right" w:pos="9072"/>
      </w:tabs>
    </w:pPr>
  </w:style>
  <w:style w:type="character" w:customStyle="1" w:styleId="FuzeileZchn">
    <w:name w:val="Fußzeile Zchn"/>
    <w:basedOn w:val="Absatz-Standardschriftart"/>
    <w:link w:val="Fuzeile"/>
    <w:uiPriority w:val="99"/>
    <w:rsid w:val="00FC1659"/>
  </w:style>
  <w:style w:type="paragraph" w:customStyle="1" w:styleId="EinfAbs">
    <w:name w:val="[Einf. Abs.]"/>
    <w:basedOn w:val="Standard"/>
    <w:uiPriority w:val="99"/>
    <w:rsid w:val="00FC1659"/>
    <w:pPr>
      <w:autoSpaceDE w:val="0"/>
      <w:autoSpaceDN w:val="0"/>
      <w:adjustRightInd w:val="0"/>
      <w:spacing w:line="288" w:lineRule="auto"/>
      <w:textAlignment w:val="center"/>
    </w:pPr>
    <w:rPr>
      <w:rFonts w:ascii="MinionPro-Regular" w:hAnsi="MinionPro-Regular" w:cs="MinionPro-Regular"/>
      <w:color w:val="000000"/>
      <w:sz w:val="24"/>
    </w:rPr>
  </w:style>
  <w:style w:type="character" w:customStyle="1" w:styleId="berschrift1Zchn">
    <w:name w:val="Überschrift 1 Zchn"/>
    <w:basedOn w:val="Absatz-Standardschriftart"/>
    <w:link w:val="berschrift1"/>
    <w:uiPriority w:val="9"/>
    <w:rsid w:val="00FF738F"/>
    <w:rPr>
      <w:rFonts w:ascii="Arial" w:hAnsi="Arial" w:cs="Helvetica Now Text"/>
      <w:b/>
      <w:bCs/>
      <w:color w:val="000000"/>
      <w:sz w:val="74"/>
      <w:szCs w:val="44"/>
      <w:lang w:val="fr-CH"/>
    </w:rPr>
  </w:style>
  <w:style w:type="character" w:customStyle="1" w:styleId="berschrift2Zchn">
    <w:name w:val="Überschrift 2 Zchn"/>
    <w:basedOn w:val="Absatz-Standardschriftart"/>
    <w:link w:val="berschrift2"/>
    <w:uiPriority w:val="9"/>
    <w:rsid w:val="009C1A8E"/>
    <w:rPr>
      <w:rFonts w:ascii="Arial" w:hAnsi="Arial" w:cs="Helvetica Now Text"/>
      <w:color w:val="000000"/>
      <w:sz w:val="28"/>
      <w:szCs w:val="28"/>
      <w:lang w:val="fr-CH"/>
    </w:rPr>
  </w:style>
  <w:style w:type="character" w:styleId="Seitenzahl">
    <w:name w:val="page number"/>
    <w:basedOn w:val="Absatz-Standardschriftart"/>
    <w:uiPriority w:val="99"/>
    <w:semiHidden/>
    <w:unhideWhenUsed/>
    <w:rsid w:val="000C635A"/>
  </w:style>
  <w:style w:type="paragraph" w:customStyle="1" w:styleId="Adress">
    <w:name w:val="Adress"/>
    <w:qFormat/>
    <w:rsid w:val="00FF738F"/>
    <w:pPr>
      <w:spacing w:line="230" w:lineRule="exact"/>
    </w:pPr>
    <w:rPr>
      <w:rFonts w:ascii="Arial" w:hAnsi="Arial"/>
      <w:sz w:val="16"/>
      <w:szCs w:val="32"/>
    </w:rPr>
  </w:style>
  <w:style w:type="paragraph" w:customStyle="1" w:styleId="Pagina">
    <w:name w:val="Pagina"/>
    <w:qFormat/>
    <w:rsid w:val="00FF738F"/>
    <w:pPr>
      <w:jc w:val="right"/>
    </w:pPr>
    <w:rPr>
      <w:rFonts w:ascii="Arial" w:hAnsi="Arial"/>
      <w:b/>
      <w:bCs/>
      <w:sz w:val="16"/>
    </w:rPr>
  </w:style>
  <w:style w:type="paragraph" w:customStyle="1" w:styleId="Privacy">
    <w:name w:val="Privacy"/>
    <w:basedOn w:val="Standard"/>
    <w:uiPriority w:val="99"/>
    <w:rsid w:val="000F608B"/>
    <w:pPr>
      <w:autoSpaceDE w:val="0"/>
      <w:autoSpaceDN w:val="0"/>
      <w:adjustRightInd w:val="0"/>
      <w:spacing w:line="180" w:lineRule="atLeast"/>
      <w:ind w:left="0"/>
      <w:jc w:val="both"/>
      <w:textAlignment w:val="center"/>
    </w:pPr>
    <w:rPr>
      <w:rFonts w:cs="Helvetica Now Text Light"/>
      <w:color w:val="000000"/>
      <w:sz w:val="12"/>
      <w:szCs w:val="12"/>
    </w:rPr>
  </w:style>
  <w:style w:type="paragraph" w:customStyle="1" w:styleId="Kopfzeile1">
    <w:name w:val="Kopfzeile1"/>
    <w:basedOn w:val="Standard"/>
    <w:qFormat/>
    <w:rsid w:val="009C1A8E"/>
    <w:pPr>
      <w:ind w:left="0"/>
    </w:pPr>
    <w:rPr>
      <w:b/>
      <w:bCs/>
    </w:rPr>
  </w:style>
  <w:style w:type="paragraph" w:customStyle="1" w:styleId="Address">
    <w:name w:val="Address"/>
    <w:qFormat/>
    <w:rsid w:val="00FB68DC"/>
    <w:pPr>
      <w:spacing w:line="230" w:lineRule="exact"/>
    </w:pPr>
    <w:rPr>
      <w:rFonts w:ascii="Arial" w:hAnsi="Arial"/>
      <w:sz w:val="16"/>
      <w:szCs w:val="32"/>
    </w:rPr>
  </w:style>
  <w:style w:type="character" w:styleId="Hyperlink">
    <w:name w:val="Hyperlink"/>
    <w:basedOn w:val="Absatz-Standardschriftart"/>
    <w:uiPriority w:val="99"/>
    <w:unhideWhenUsed/>
    <w:rsid w:val="00EB7C06"/>
    <w:rPr>
      <w:color w:val="5F5F5F" w:themeColor="hyperlink"/>
      <w:u w:val="single"/>
    </w:rPr>
  </w:style>
  <w:style w:type="paragraph" w:customStyle="1" w:styleId="SwisspearlDatum">
    <w:name w:val="Swisspearl Datum"/>
    <w:link w:val="SwisspearlDatumZchn"/>
    <w:qFormat/>
    <w:rsid w:val="00EB7C06"/>
    <w:pPr>
      <w:spacing w:after="540"/>
    </w:pPr>
    <w:rPr>
      <w:rFonts w:ascii="Arial" w:eastAsia="Calibri" w:hAnsi="Arial" w:cs="Times New Roman"/>
      <w:color w:val="000000"/>
      <w:spacing w:val="4"/>
      <w:sz w:val="19"/>
      <w:szCs w:val="19"/>
    </w:rPr>
  </w:style>
  <w:style w:type="character" w:customStyle="1" w:styleId="SwisspearlDatumZchn">
    <w:name w:val="Swisspearl Datum Zchn"/>
    <w:link w:val="SwisspearlDatum"/>
    <w:rsid w:val="00EB7C06"/>
    <w:rPr>
      <w:rFonts w:ascii="Arial" w:eastAsia="Calibri" w:hAnsi="Arial" w:cs="Times New Roman"/>
      <w:color w:val="000000"/>
      <w:spacing w:val="4"/>
      <w:sz w:val="19"/>
      <w:szCs w:val="19"/>
      <w:lang w:val="fr-CH"/>
    </w:rPr>
  </w:style>
  <w:style w:type="character" w:styleId="NichtaufgelsteErwhnung">
    <w:name w:val="Unresolved Mention"/>
    <w:basedOn w:val="Absatz-Standardschriftart"/>
    <w:uiPriority w:val="99"/>
    <w:semiHidden/>
    <w:unhideWhenUsed/>
    <w:rsid w:val="00EB7C06"/>
    <w:rPr>
      <w:color w:val="605E5C"/>
      <w:shd w:val="clear" w:color="auto" w:fill="E1DFDD"/>
    </w:rPr>
  </w:style>
  <w:style w:type="paragraph" w:customStyle="1" w:styleId="Default">
    <w:name w:val="Default"/>
    <w:rsid w:val="002855CC"/>
    <w:pPr>
      <w:autoSpaceDE w:val="0"/>
      <w:autoSpaceDN w:val="0"/>
      <w:adjustRightInd w:val="0"/>
    </w:pPr>
    <w:rPr>
      <w:rFonts w:ascii="Arial" w:eastAsia="Times New Roman" w:hAnsi="Arial" w:cs="Arial"/>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652610">
      <w:bodyDiv w:val="1"/>
      <w:marLeft w:val="0"/>
      <w:marRight w:val="0"/>
      <w:marTop w:val="0"/>
      <w:marBottom w:val="0"/>
      <w:divBdr>
        <w:top w:val="none" w:sz="0" w:space="0" w:color="auto"/>
        <w:left w:val="none" w:sz="0" w:space="0" w:color="auto"/>
        <w:bottom w:val="none" w:sz="0" w:space="0" w:color="auto"/>
        <w:right w:val="none" w:sz="0" w:space="0" w:color="auto"/>
      </w:divBdr>
    </w:div>
    <w:div w:id="1251113944">
      <w:bodyDiv w:val="1"/>
      <w:marLeft w:val="0"/>
      <w:marRight w:val="0"/>
      <w:marTop w:val="0"/>
      <w:marBottom w:val="0"/>
      <w:divBdr>
        <w:top w:val="none" w:sz="0" w:space="0" w:color="auto"/>
        <w:left w:val="none" w:sz="0" w:space="0" w:color="auto"/>
        <w:bottom w:val="none" w:sz="0" w:space="0" w:color="auto"/>
        <w:right w:val="none" w:sz="0" w:space="0" w:color="auto"/>
      </w:divBdr>
    </w:div>
    <w:div w:id="21447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wisspearl.com/de-ch/produkte/solar/colored-solar-modules-for-facades"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D580C8B56474CB4FB5B83BDAD83D9" ma:contentTypeVersion="15" ma:contentTypeDescription="Ein neues Dokument erstellen." ma:contentTypeScope="" ma:versionID="4650977cbb3a203e3fa89a6d13b80ed9">
  <xsd:schema xmlns:xsd="http://www.w3.org/2001/XMLSchema" xmlns:xs="http://www.w3.org/2001/XMLSchema" xmlns:p="http://schemas.microsoft.com/office/2006/metadata/properties" xmlns:ns2="5bf87bcc-2a58-4967-b625-6c1582ef9c18" xmlns:ns3="ee92d6f4-b58d-4bc5-b5e9-88a61d64e3aa" targetNamespace="http://schemas.microsoft.com/office/2006/metadata/properties" ma:root="true" ma:fieldsID="99f54fc0d01118bd3ceba664be99501b" ns2:_="" ns3:_="">
    <xsd:import namespace="5bf87bcc-2a58-4967-b625-6c1582ef9c18"/>
    <xsd:import namespace="ee92d6f4-b58d-4bc5-b5e9-88a61d64e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image"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7bcc-2a58-4967-b625-6c1582ef9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58495c9-0ab0-44f2-b6a8-d2ab2e96a1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image" ma:index="21" nillable="true" ma:displayName="image " ma:format="Thumbnail" ma:internalName="image">
      <xsd:simpleType>
        <xsd:restriction base="dms:Unknown"/>
      </xsd:simpleType>
    </xsd:element>
    <xsd:element name="Timeanddate" ma:index="22" nillable="true" ma:displayName="Time and date " ma:default="[today]"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92d6f4-b58d-4bc5-b5e9-88a61d64e3a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cb86aac-2193-4b7e-afb8-50bb2787a359}" ma:internalName="TaxCatchAll" ma:showField="CatchAllData" ma:web="ee92d6f4-b58d-4bc5-b5e9-88a61d64e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anddate xmlns="5bf87bcc-2a58-4967-b625-6c1582ef9c18">2023-02-22T14:07:57+00:00</Timeanddate>
    <lcf76f155ced4ddcb4097134ff3c332f xmlns="5bf87bcc-2a58-4967-b625-6c1582ef9c18">
      <Terms xmlns="http://schemas.microsoft.com/office/infopath/2007/PartnerControls"/>
    </lcf76f155ced4ddcb4097134ff3c332f>
    <image xmlns="5bf87bcc-2a58-4967-b625-6c1582ef9c18" xsi:nil="true"/>
    <TaxCatchAll xmlns="ee92d6f4-b58d-4bc5-b5e9-88a61d64e3aa" xsi:nil="true"/>
  </documentManagement>
</p:properties>
</file>

<file path=customXml/itemProps1.xml><?xml version="1.0" encoding="utf-8"?>
<ds:datastoreItem xmlns:ds="http://schemas.openxmlformats.org/officeDocument/2006/customXml" ds:itemID="{9AAD4CF8-2841-4DB6-A374-375FB24C1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7bcc-2a58-4967-b625-6c1582ef9c18"/>
    <ds:schemaRef ds:uri="ee92d6f4-b58d-4bc5-b5e9-88a61d64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3E911-208C-8B47-96B8-9B34BA974EE9}">
  <ds:schemaRefs>
    <ds:schemaRef ds:uri="http://schemas.openxmlformats.org/officeDocument/2006/bibliography"/>
  </ds:schemaRefs>
</ds:datastoreItem>
</file>

<file path=customXml/itemProps3.xml><?xml version="1.0" encoding="utf-8"?>
<ds:datastoreItem xmlns:ds="http://schemas.openxmlformats.org/officeDocument/2006/customXml" ds:itemID="{931D2EE8-4E64-4382-8953-97B8A789B4D5}">
  <ds:schemaRefs>
    <ds:schemaRef ds:uri="http://schemas.microsoft.com/sharepoint/v3/contenttype/forms"/>
  </ds:schemaRefs>
</ds:datastoreItem>
</file>

<file path=customXml/itemProps4.xml><?xml version="1.0" encoding="utf-8"?>
<ds:datastoreItem xmlns:ds="http://schemas.openxmlformats.org/officeDocument/2006/customXml" ds:itemID="{8DFC729C-70EF-47A4-B31A-F83625516F20}">
  <ds:schemaRefs>
    <ds:schemaRef ds:uri="5bf87bcc-2a58-4967-b625-6c1582ef9c18"/>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ee92d6f4-b58d-4bc5-b5e9-88a61d64e3a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5630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Satran (FCB)</dc:creator>
  <cp:keywords/>
  <dc:description/>
  <cp:lastModifiedBy>Delia Giovanoli</cp:lastModifiedBy>
  <cp:revision>13</cp:revision>
  <cp:lastPrinted>2023-04-03T16:02:00Z</cp:lastPrinted>
  <dcterms:created xsi:type="dcterms:W3CDTF">2025-03-20T08:16:00Z</dcterms:created>
  <dcterms:modified xsi:type="dcterms:W3CDTF">2025-03-25T10:15:00Z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0x0101002C2D580C8B56474CB4FB5B83BDAD83D9</vt:lpwstr>
  </property>
</Properties>
</file>