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FCB7" w14:textId="46CC6869" w:rsidR="002C4E2E" w:rsidRPr="00FA19B4" w:rsidRDefault="001E5B80" w:rsidP="006C5C05">
      <w:pPr>
        <w:pStyle w:val="Lijn"/>
        <w:spacing w:before="0" w:after="0"/>
      </w:pPr>
      <w:bookmarkStart w:id="0" w:name="_Toc63069347"/>
      <w:bookmarkStart w:id="1" w:name="_Toc63071860"/>
      <w:bookmarkStart w:id="2" w:name="_Toc112209552"/>
      <w:bookmarkStart w:id="3" w:name="_Toc112209744"/>
      <w:bookmarkStart w:id="4" w:name="_Toc114283070"/>
      <w:bookmarkStart w:id="5" w:name="_Toc139776014"/>
      <w:bookmarkStart w:id="6" w:name="_Toc139776031"/>
      <w:bookmarkStart w:id="7" w:name="_Toc139776368"/>
      <w:bookmarkStart w:id="8" w:name="_Toc139776790"/>
      <w:bookmarkStart w:id="9" w:name="_Toc139791026"/>
      <w:bookmarkStart w:id="10" w:name="_Toc139791119"/>
      <w:bookmarkStart w:id="11" w:name="_Toc139797923"/>
      <w:bookmarkStart w:id="12" w:name="_Toc139950458"/>
      <w:bookmarkStart w:id="13" w:name="_Toc140487497"/>
      <w:bookmarkStart w:id="14" w:name="_Toc140487717"/>
      <w:bookmarkStart w:id="15" w:name="_Toc146442286"/>
      <w:bookmarkStart w:id="16" w:name="_Toc146445975"/>
      <w:bookmarkStart w:id="17" w:name="_Toc146446056"/>
      <w:bookmarkStart w:id="18" w:name="_Toc146447487"/>
      <w:bookmarkStart w:id="19" w:name="_Toc146448736"/>
      <w:bookmarkStart w:id="20" w:name="_Toc176227789"/>
      <w:bookmarkStart w:id="21" w:name="_Toc176228136"/>
      <w:bookmarkStart w:id="22" w:name="_Toc178391572"/>
      <w:bookmarkStart w:id="23" w:name="_Toc178391641"/>
      <w:bookmarkStart w:id="24" w:name="_Toc178391712"/>
      <w:bookmarkStart w:id="25" w:name="_Toc193097431"/>
      <w:bookmarkStart w:id="26" w:name="_Toc193097480"/>
      <w:bookmarkStart w:id="27" w:name="_Toc209344659"/>
      <w:bookmarkStart w:id="28" w:name="_Toc209344687"/>
      <w:bookmarkStart w:id="29" w:name="_Toc213560517"/>
      <w:bookmarkStart w:id="30" w:name="_Toc213560684"/>
      <w:bookmarkStart w:id="31" w:name="_Toc219608054"/>
      <w:bookmarkStart w:id="32" w:name="_Toc219610590"/>
      <w:bookmarkStart w:id="33" w:name="_Toc219613247"/>
      <w:bookmarkStart w:id="34" w:name="_Toc219613389"/>
      <w:bookmarkStart w:id="35" w:name="_Toc219616401"/>
      <w:bookmarkStart w:id="36" w:name="_Toc219626553"/>
      <w:bookmarkStart w:id="37" w:name="_Toc219627909"/>
      <w:bookmarkStart w:id="38" w:name="_Toc222817726"/>
      <w:bookmarkStart w:id="39" w:name="_Toc223937704"/>
      <w:bookmarkStart w:id="40" w:name="_Toc229797471"/>
      <w:bookmarkStart w:id="41" w:name="_Toc229801604"/>
      <w:bookmarkStart w:id="42" w:name="_Toc229802185"/>
      <w:bookmarkStart w:id="43" w:name="_Toc229806294"/>
      <w:bookmarkStart w:id="44" w:name="_Toc256414165"/>
      <w:bookmarkStart w:id="45" w:name="_Toc256415644"/>
      <w:bookmarkStart w:id="46" w:name="_Toc256669198"/>
      <w:bookmarkStart w:id="47" w:name="_Toc256670492"/>
      <w:bookmarkStart w:id="48" w:name="_Toc256671371"/>
      <w:bookmarkStart w:id="49" w:name="_Toc258481170"/>
      <w:bookmarkStart w:id="50" w:name="_Toc258481221"/>
      <w:bookmarkStart w:id="51" w:name="_Toc258484828"/>
      <w:bookmarkStart w:id="52" w:name="_Toc258486792"/>
      <w:bookmarkStart w:id="53" w:name="_Toc258920548"/>
      <w:bookmarkStart w:id="54" w:name="_Toc259439525"/>
      <w:bookmarkStart w:id="55" w:name="_Toc259439549"/>
      <w:bookmarkStart w:id="56" w:name="_Toc259439573"/>
      <w:bookmarkStart w:id="57" w:name="_Toc260296492"/>
      <w:bookmarkStart w:id="58" w:name="_Toc265489999"/>
      <w:bookmarkStart w:id="59" w:name="_Toc265507986"/>
      <w:bookmarkStart w:id="60" w:name="_Toc333843155"/>
      <w:bookmarkStart w:id="61" w:name="_Toc333843164"/>
      <w:r>
        <w:rPr>
          <w:noProof/>
        </w:rPr>
        <w:pict w14:anchorId="52EFFE76">
          <v:rect id="_x0000_i1029" alt="" style="width:453.6pt;height:.05pt;mso-width-percent:0;mso-height-percent:0;mso-width-percent:0;mso-height-percent:0" o:hralign="center" o:hrstd="t" o:hr="t" fillcolor="#aca899" stroked="f"/>
        </w:pict>
      </w:r>
    </w:p>
    <w:p w14:paraId="4B3D4D93" w14:textId="77777777" w:rsidR="000F59FB" w:rsidRPr="00E251B0" w:rsidRDefault="000F59FB" w:rsidP="000F59FB">
      <w:pPr>
        <w:pStyle w:val="Kop2"/>
        <w:spacing w:before="0"/>
        <w:rPr>
          <w:lang w:val="en-US"/>
        </w:rPr>
      </w:pPr>
      <w:bookmarkStart w:id="62" w:name="_Toc265507989"/>
      <w:bookmarkStart w:id="63" w:name="_Toc33384315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E251B0">
        <w:rPr>
          <w:rStyle w:val="Kop5BlauwChar"/>
        </w:rPr>
        <w:t xml:space="preserve">18.42.50.  </w:t>
      </w:r>
      <w:r w:rsidRPr="00E251B0">
        <w:rPr>
          <w:rStyle w:val="Kop5BlauwChar"/>
        </w:rPr>
        <w:tab/>
      </w:r>
      <w:r w:rsidRPr="00E251B0">
        <w:rPr>
          <w:lang w:val="en-US"/>
        </w:rPr>
        <w:t>Revêtements de façades, plaques sur ossature, gén.</w:t>
      </w:r>
    </w:p>
    <w:p w14:paraId="09D5CD48" w14:textId="272F8AD7" w:rsidR="000F59FB" w:rsidRPr="00E251B0" w:rsidRDefault="000F59FB" w:rsidP="000F59FB">
      <w:pPr>
        <w:pStyle w:val="Kop3"/>
        <w:spacing w:before="0"/>
        <w:rPr>
          <w:lang w:val="en-US"/>
        </w:rPr>
      </w:pPr>
      <w:r w:rsidRPr="00E251B0">
        <w:rPr>
          <w:color w:val="0000FF"/>
          <w:lang w:val="en-US"/>
        </w:rPr>
        <w:t>18.42.50.¦261</w:t>
      </w:r>
      <w:r w:rsidRPr="00E251B0">
        <w:rPr>
          <w:lang w:val="en-US"/>
        </w:rPr>
        <w:t>.</w:t>
      </w:r>
      <w:r w:rsidRPr="00E251B0">
        <w:rPr>
          <w:color w:val="008000"/>
          <w:lang w:val="en-US"/>
        </w:rPr>
        <w:t>2-.</w:t>
      </w:r>
      <w:r w:rsidRPr="00E251B0">
        <w:rPr>
          <w:lang w:val="en-US"/>
        </w:rPr>
        <w:t>¦..</w:t>
      </w:r>
      <w:r w:rsidRPr="00E251B0">
        <w:rPr>
          <w:rStyle w:val="Kop5BlauwChar"/>
        </w:rPr>
        <w:t xml:space="preserve"> </w:t>
      </w:r>
      <w:r w:rsidRPr="00E251B0">
        <w:rPr>
          <w:lang w:val="en-US"/>
        </w:rPr>
        <w:t xml:space="preserve">Revêtements de façades, plaques sans recouvrement sur ossature / montage visible, ciment </w:t>
      </w:r>
      <w:r w:rsidR="006B28E7">
        <w:rPr>
          <w:lang w:val="en-US"/>
        </w:rPr>
        <w:t>de fibres de bois</w:t>
      </w:r>
    </w:p>
    <w:p w14:paraId="42A8E477" w14:textId="77777777" w:rsidR="002C4E2E" w:rsidRPr="00FA19B4" w:rsidRDefault="001E5B80" w:rsidP="006C5C05">
      <w:pPr>
        <w:pStyle w:val="Lijn"/>
        <w:spacing w:before="0" w:after="0"/>
      </w:pPr>
      <w:r>
        <w:rPr>
          <w:noProof/>
        </w:rPr>
        <w:pict w14:anchorId="630D6455">
          <v:rect id="_x0000_i1028" alt="" style="width:453.6pt;height:.05pt;mso-width-percent:0;mso-height-percent:0;mso-width-percent:0;mso-height-percent:0" o:hralign="center" o:hrstd="t" o:hr="t" fillcolor="#aca899" stroked="f"/>
        </w:pict>
      </w:r>
    </w:p>
    <w:p w14:paraId="0EABA7C1" w14:textId="7609D267" w:rsidR="00B372BF" w:rsidRPr="00FA19B4" w:rsidRDefault="00A565ED" w:rsidP="00B372BF">
      <w:pPr>
        <w:pStyle w:val="Merk2"/>
        <w:spacing w:before="0" w:after="0"/>
      </w:pPr>
      <w:r>
        <w:rPr>
          <w:rStyle w:val="Merk1Char"/>
        </w:rPr>
        <w:t xml:space="preserve">Cetris Basis </w:t>
      </w:r>
      <w:r w:rsidR="00B372BF">
        <w:t xml:space="preserve">– </w:t>
      </w:r>
      <w:r w:rsidR="00585D9E">
        <w:t>Plaques</w:t>
      </w:r>
      <w:r w:rsidR="00B372BF">
        <w:t xml:space="preserve"> </w:t>
      </w:r>
      <w:r w:rsidR="006B28E7">
        <w:t xml:space="preserve">en </w:t>
      </w:r>
      <w:r w:rsidR="00B372BF">
        <w:t xml:space="preserve">ciment </w:t>
      </w:r>
      <w:r w:rsidR="006B28E7">
        <w:t xml:space="preserve">de fibres </w:t>
      </w:r>
      <w:r w:rsidR="00B372BF">
        <w:t>de bois sans amiante, pour constructions composites (sols, murs, toitures, façades)</w:t>
      </w:r>
    </w:p>
    <w:bookmarkEnd w:id="62"/>
    <w:bookmarkEnd w:id="63"/>
    <w:p w14:paraId="3F0FA816" w14:textId="77777777" w:rsidR="002C4E2E" w:rsidRPr="00FA19B4" w:rsidRDefault="001E5B80" w:rsidP="006C5C05">
      <w:pPr>
        <w:pStyle w:val="Lijn"/>
        <w:spacing w:before="0" w:after="0"/>
      </w:pPr>
      <w:r>
        <w:rPr>
          <w:noProof/>
        </w:rPr>
        <w:pict w14:anchorId="4AF726BD">
          <v:rect id="_x0000_i1027" alt="" style="width:453.6pt;height:.05pt;mso-width-percent:0;mso-height-percent:0;mso-width-percent:0;mso-height-percent:0" o:hralign="center" o:hrstd="t" o:hr="t" fillcolor="#aca899" stroked="f"/>
        </w:pict>
      </w:r>
    </w:p>
    <w:p w14:paraId="53919D40" w14:textId="22E0C87B" w:rsidR="0013718B" w:rsidRPr="005B174C" w:rsidRDefault="0013718B" w:rsidP="0013718B">
      <w:pPr>
        <w:pStyle w:val="Kop5"/>
        <w:spacing w:before="0" w:after="0"/>
        <w:rPr>
          <w:lang w:val="nl-BE"/>
        </w:rPr>
      </w:pPr>
      <w:r w:rsidRPr="005B174C">
        <w:rPr>
          <w:rStyle w:val="Kop5BlauwChar"/>
        </w:rPr>
        <w:t>.10.</w:t>
      </w:r>
      <w:r w:rsidRPr="005B174C">
        <w:tab/>
      </w:r>
      <w:r w:rsidR="00C24D46" w:rsidRPr="002D1F86">
        <w:rPr>
          <w:lang w:val="fr-BE"/>
        </w:rPr>
        <w:t>DESCRIPTION</w:t>
      </w:r>
      <w:r w:rsidR="00CD4505">
        <w:rPr>
          <w:lang w:val="fr-BE"/>
        </w:rPr>
        <w:t>, APPLICATION</w:t>
      </w:r>
    </w:p>
    <w:p w14:paraId="2FB02F28" w14:textId="6B841D0A" w:rsidR="007F3844" w:rsidRDefault="007F3844" w:rsidP="002357BB">
      <w:pPr>
        <w:pStyle w:val="81"/>
      </w:pPr>
      <w:r>
        <w:t xml:space="preserve">Cetris </w:t>
      </w:r>
      <w:r w:rsidR="00CD4505">
        <w:t xml:space="preserve">Basis </w:t>
      </w:r>
      <w:r>
        <w:t>:</w:t>
      </w:r>
    </w:p>
    <w:p w14:paraId="2F23EDE3" w14:textId="474CC674" w:rsidR="00DA5815" w:rsidRDefault="00BF72E2" w:rsidP="007F3844">
      <w:pPr>
        <w:pStyle w:val="81"/>
      </w:pPr>
      <w:r>
        <w:t>Adapté à une utilisation dans des constructions composites :</w:t>
      </w:r>
    </w:p>
    <w:p w14:paraId="34593F8C" w14:textId="4E41D608" w:rsidR="007F3844" w:rsidRDefault="007F3844" w:rsidP="007F3844">
      <w:pPr>
        <w:pStyle w:val="81"/>
      </w:pPr>
      <w:r>
        <w:t>-</w:t>
      </w:r>
      <w:r w:rsidR="00C24D46">
        <w:tab/>
      </w:r>
      <w:r w:rsidR="00DA5815">
        <w:t>Plaque de base pour les constructions de plancher ;</w:t>
      </w:r>
    </w:p>
    <w:p w14:paraId="5EE7A531" w14:textId="26F7CF3A" w:rsidR="007F3844" w:rsidRDefault="007F3844" w:rsidP="007F3844">
      <w:pPr>
        <w:pStyle w:val="81"/>
      </w:pPr>
      <w:r>
        <w:t>-</w:t>
      </w:r>
      <w:r>
        <w:tab/>
      </w:r>
      <w:r w:rsidR="00421CF1">
        <w:t>Finition intérieure des murs extérieurs ;</w:t>
      </w:r>
    </w:p>
    <w:p w14:paraId="77B91FA4" w14:textId="11E9C8BF" w:rsidR="007F3844" w:rsidRDefault="007F3844" w:rsidP="007F3844">
      <w:pPr>
        <w:pStyle w:val="81"/>
      </w:pPr>
      <w:r>
        <w:t>-</w:t>
      </w:r>
      <w:r>
        <w:tab/>
      </w:r>
      <w:r w:rsidR="000D51CF">
        <w:t>S</w:t>
      </w:r>
      <w:r w:rsidR="00F131C2">
        <w:t>ous</w:t>
      </w:r>
      <w:r w:rsidR="000D51CF">
        <w:t>-</w:t>
      </w:r>
      <w:r w:rsidR="00F131C2">
        <w:t>toit</w:t>
      </w:r>
      <w:r w:rsidR="000D51CF">
        <w:t>ure</w:t>
      </w:r>
      <w:r w:rsidR="00F131C2">
        <w:t xml:space="preserve"> ;</w:t>
      </w:r>
    </w:p>
    <w:p w14:paraId="2F57F1CB" w14:textId="7B01042C" w:rsidR="009307B9" w:rsidRDefault="00172774" w:rsidP="002357BB">
      <w:pPr>
        <w:pStyle w:val="81"/>
      </w:pPr>
      <w:r>
        <w:t>-</w:t>
      </w:r>
      <w:r>
        <w:tab/>
      </w:r>
      <w:r w:rsidR="000D51CF">
        <w:t>Parois</w:t>
      </w:r>
      <w:r w:rsidR="00F131C2">
        <w:t xml:space="preserve"> intérieurs ;</w:t>
      </w:r>
    </w:p>
    <w:p w14:paraId="5D76A64D" w14:textId="468C24E0" w:rsidR="00957CE5" w:rsidRDefault="00957CE5" w:rsidP="002357BB">
      <w:pPr>
        <w:pStyle w:val="81"/>
      </w:pPr>
      <w:r>
        <w:t>-</w:t>
      </w:r>
      <w:r>
        <w:tab/>
        <w:t>Des coffrages perdus ;</w:t>
      </w:r>
    </w:p>
    <w:p w14:paraId="17925A15" w14:textId="7E44F573" w:rsidR="00957CE5" w:rsidRDefault="00957CE5" w:rsidP="002357BB">
      <w:pPr>
        <w:pStyle w:val="81"/>
      </w:pPr>
      <w:r>
        <w:t>-</w:t>
      </w:r>
      <w:r>
        <w:tab/>
        <w:t>P</w:t>
      </w:r>
      <w:r w:rsidR="000D51CF">
        <w:t>li</w:t>
      </w:r>
      <w:r>
        <w:t>nt</w:t>
      </w:r>
      <w:r w:rsidR="002D1BD2">
        <w:t>h</w:t>
      </w:r>
      <w:r>
        <w:t>es de façade ;</w:t>
      </w:r>
    </w:p>
    <w:p w14:paraId="70472F35" w14:textId="7BA17793" w:rsidR="00957CE5" w:rsidRDefault="00957CE5" w:rsidP="002357BB">
      <w:pPr>
        <w:pStyle w:val="81"/>
      </w:pPr>
      <w:r>
        <w:t>-</w:t>
      </w:r>
      <w:r>
        <w:tab/>
        <w:t>Encadrement de poutres et de colonnes ;</w:t>
      </w:r>
    </w:p>
    <w:p w14:paraId="3C90872D" w14:textId="78EAF9EE" w:rsidR="00F131C2" w:rsidRDefault="00F131C2" w:rsidP="002357BB">
      <w:pPr>
        <w:pStyle w:val="81"/>
      </w:pPr>
      <w:r>
        <w:t>…</w:t>
      </w:r>
    </w:p>
    <w:p w14:paraId="1A0511A7" w14:textId="77777777" w:rsidR="00385B4D" w:rsidRDefault="00385B4D" w:rsidP="002357BB">
      <w:pPr>
        <w:pStyle w:val="81"/>
      </w:pPr>
    </w:p>
    <w:p w14:paraId="6C95D76E" w14:textId="7982F456" w:rsidR="00385B4D" w:rsidRPr="005B174C" w:rsidRDefault="00385B4D" w:rsidP="00385B4D">
      <w:pPr>
        <w:pStyle w:val="Kop5"/>
        <w:spacing w:before="0" w:after="0"/>
        <w:rPr>
          <w:snapToGrid w:val="0"/>
          <w:lang w:val="nl-BE"/>
        </w:rPr>
      </w:pPr>
      <w:r w:rsidRPr="005B174C">
        <w:rPr>
          <w:rStyle w:val="Kop5BlauwChar"/>
        </w:rPr>
        <w:t>.20.</w:t>
      </w:r>
      <w:r w:rsidRPr="005B174C">
        <w:rPr>
          <w:snapToGrid w:val="0"/>
        </w:rPr>
        <w:tab/>
        <w:t>CODE DE MESUR</w:t>
      </w:r>
      <w:r w:rsidR="00E5242C">
        <w:rPr>
          <w:snapToGrid w:val="0"/>
        </w:rPr>
        <w:t>AG</w:t>
      </w:r>
      <w:r w:rsidRPr="005B174C">
        <w:rPr>
          <w:snapToGrid w:val="0"/>
        </w:rPr>
        <w:t>E</w:t>
      </w:r>
    </w:p>
    <w:p w14:paraId="424831E4" w14:textId="391BCF57" w:rsidR="00E77A00" w:rsidRPr="000613B6" w:rsidRDefault="00E77A00" w:rsidP="00E77A00">
      <w:pPr>
        <w:pStyle w:val="Kop6"/>
        <w:spacing w:before="0" w:after="0"/>
        <w:rPr>
          <w:lang w:val="nl-BE"/>
        </w:rPr>
      </w:pPr>
      <w:r w:rsidRPr="000613B6">
        <w:t>.22.</w:t>
      </w:r>
      <w:r w:rsidRPr="000613B6">
        <w:tab/>
        <w:t>Mode de mesur</w:t>
      </w:r>
      <w:r w:rsidR="007E543F">
        <w:t>ag</w:t>
      </w:r>
      <w:r w:rsidRPr="000613B6">
        <w:t xml:space="preserve">e : </w:t>
      </w:r>
      <w:r w:rsidRPr="000613B6">
        <w:rPr>
          <w:b/>
          <w:bCs/>
          <w:snapToGrid w:val="0"/>
          <w:color w:val="008000"/>
        </w:rPr>
        <w:t>[P</w:t>
      </w:r>
      <w:r w:rsidR="002D1BD2">
        <w:rPr>
          <w:b/>
          <w:bCs/>
          <w:snapToGrid w:val="0"/>
          <w:color w:val="008000"/>
        </w:rPr>
        <w:t>T</w:t>
      </w:r>
      <w:r w:rsidRPr="000613B6">
        <w:rPr>
          <w:b/>
          <w:bCs/>
          <w:snapToGrid w:val="0"/>
          <w:color w:val="008000"/>
        </w:rPr>
        <w:t>] [</w:t>
      </w:r>
      <w:r w:rsidR="002D1BD2">
        <w:rPr>
          <w:b/>
          <w:bCs/>
          <w:snapToGrid w:val="0"/>
          <w:color w:val="008000"/>
        </w:rPr>
        <w:t>QP</w:t>
      </w:r>
      <w:r w:rsidRPr="000613B6">
        <w:rPr>
          <w:b/>
          <w:bCs/>
          <w:snapToGrid w:val="0"/>
          <w:color w:val="008000"/>
        </w:rPr>
        <w:t>]</w:t>
      </w:r>
    </w:p>
    <w:p w14:paraId="66AED6D6" w14:textId="77777777" w:rsidR="00E77A00" w:rsidRPr="000613B6" w:rsidRDefault="00E77A00" w:rsidP="00E77A00">
      <w:pPr>
        <w:pStyle w:val="Kop9"/>
        <w:spacing w:before="0" w:after="0"/>
        <w:rPr>
          <w:b/>
          <w:bCs/>
          <w:color w:val="008000"/>
          <w:lang w:val="nl-BE"/>
        </w:rPr>
      </w:pPr>
      <w:r w:rsidRPr="000613B6">
        <w:t>.22.12.22.</w:t>
      </w:r>
      <w:r w:rsidRPr="000613B6">
        <w:tab/>
        <w:t xml:space="preserve">Par m². </w:t>
      </w:r>
      <w:r w:rsidRPr="000613B6">
        <w:rPr>
          <w:b/>
          <w:bCs/>
          <w:color w:val="008000"/>
        </w:rPr>
        <w:t>[m²]</w:t>
      </w:r>
    </w:p>
    <w:p w14:paraId="26AB05AF" w14:textId="41B3A490" w:rsidR="00E77A00" w:rsidRPr="000B139E" w:rsidRDefault="00E77A00" w:rsidP="00E77A00">
      <w:pPr>
        <w:pStyle w:val="81"/>
        <w:spacing w:before="0" w:after="0"/>
        <w:rPr>
          <w:rStyle w:val="OptieChar"/>
          <w:color w:val="000000"/>
        </w:rPr>
      </w:pPr>
      <w:r w:rsidRPr="000B139E">
        <w:rPr>
          <w:rStyle w:val="OptieChar"/>
          <w:color w:val="000000"/>
        </w:rPr>
        <w:t>●</w:t>
      </w:r>
      <w:r w:rsidRPr="000B139E">
        <w:rPr>
          <w:rStyle w:val="OptieChar"/>
          <w:color w:val="000000"/>
        </w:rPr>
        <w:tab/>
      </w:r>
      <w:r w:rsidR="008440A4">
        <w:rPr>
          <w:rStyle w:val="OptieChar"/>
          <w:color w:val="000000"/>
        </w:rPr>
        <w:t xml:space="preserve">Des </w:t>
      </w:r>
      <w:r w:rsidR="002D1BD2">
        <w:rPr>
          <w:rStyle w:val="OptieChar"/>
          <w:color w:val="000000"/>
        </w:rPr>
        <w:t xml:space="preserve">plaques </w:t>
      </w:r>
      <w:r w:rsidR="002D1BD2">
        <w:t>en ciment de fibres de boi</w:t>
      </w:r>
      <w:r w:rsidR="002D1BD2">
        <w:t>s</w:t>
      </w:r>
      <w:r w:rsidR="008440A4">
        <w:rPr>
          <w:rStyle w:val="OptieChar"/>
          <w:color w:val="000000"/>
        </w:rPr>
        <w:t>.</w:t>
      </w:r>
    </w:p>
    <w:p w14:paraId="0471F598" w14:textId="7A6F46A8" w:rsidR="00E77A00" w:rsidRPr="000613B6" w:rsidRDefault="00E77A00" w:rsidP="00E77A00">
      <w:pPr>
        <w:pStyle w:val="Kop7"/>
        <w:spacing w:before="0" w:after="0"/>
        <w:rPr>
          <w:lang w:val="nl-BE"/>
        </w:rPr>
      </w:pPr>
      <w:r w:rsidRPr="000613B6">
        <w:t>.22.20.</w:t>
      </w:r>
      <w:r w:rsidRPr="000613B6">
        <w:tab/>
        <w:t>Code de mesur</w:t>
      </w:r>
      <w:r w:rsidR="007E543F">
        <w:t>ag</w:t>
      </w:r>
      <w:r w:rsidRPr="000613B6">
        <w:t>e :</w:t>
      </w:r>
    </w:p>
    <w:p w14:paraId="22E789EF" w14:textId="77777777" w:rsidR="00E77A00" w:rsidRDefault="00E77A00" w:rsidP="00E77A00">
      <w:pPr>
        <w:pStyle w:val="81"/>
        <w:spacing w:before="0" w:after="0"/>
      </w:pPr>
      <w:r w:rsidRPr="000613B6">
        <w:t>-</w:t>
      </w:r>
      <w:r w:rsidRPr="000613B6">
        <w:tab/>
        <w:t>Les ouvertures et interruptions supérieures à 0,50 m² sont déduites.</w:t>
      </w:r>
    </w:p>
    <w:p w14:paraId="14E7E2A0" w14:textId="77777777" w:rsidR="00385B4D" w:rsidRPr="005B174C" w:rsidRDefault="00385B4D" w:rsidP="00385B4D">
      <w:pPr>
        <w:pStyle w:val="81"/>
        <w:spacing w:before="0" w:after="0"/>
      </w:pPr>
    </w:p>
    <w:p w14:paraId="1EEDC462" w14:textId="2526D91D" w:rsidR="00385B4D" w:rsidRPr="005B174C" w:rsidRDefault="00385B4D" w:rsidP="00385B4D">
      <w:pPr>
        <w:pStyle w:val="Kop5"/>
        <w:spacing w:before="0" w:after="0"/>
        <w:rPr>
          <w:lang w:val="nl-BE"/>
        </w:rPr>
      </w:pPr>
      <w:r w:rsidRPr="005B174C">
        <w:rPr>
          <w:rStyle w:val="Kop5BlauwChar"/>
        </w:rPr>
        <w:t>.30</w:t>
      </w:r>
      <w:r w:rsidRPr="005B174C">
        <w:t>.</w:t>
      </w:r>
      <w:r w:rsidRPr="005B174C">
        <w:tab/>
        <w:t>MAT</w:t>
      </w:r>
      <w:r w:rsidR="007E543F">
        <w:t>E</w:t>
      </w:r>
      <w:r w:rsidRPr="005B174C">
        <w:t>RIAUX</w:t>
      </w:r>
    </w:p>
    <w:p w14:paraId="5E56E50C" w14:textId="77777777" w:rsidR="00F131C2" w:rsidRDefault="00F131C2" w:rsidP="006C5C05">
      <w:pPr>
        <w:pStyle w:val="Kop8"/>
        <w:spacing w:before="0" w:after="0"/>
        <w:rPr>
          <w:rStyle w:val="OfwelChar"/>
        </w:rPr>
      </w:pPr>
    </w:p>
    <w:p w14:paraId="7424CB92" w14:textId="3216D792" w:rsidR="0019217B" w:rsidRPr="001D4A82" w:rsidRDefault="00A86214" w:rsidP="001D4A82">
      <w:pPr>
        <w:pStyle w:val="80"/>
      </w:pPr>
      <w:r w:rsidRPr="001D4A82">
        <w:t xml:space="preserve">Des </w:t>
      </w:r>
      <w:r w:rsidR="004F0E43">
        <w:t>plaques</w:t>
      </w:r>
      <w:r w:rsidRPr="001D4A82">
        <w:t xml:space="preserve"> plates, à pression simple, autoclavées, faites de ciment </w:t>
      </w:r>
      <w:r w:rsidR="004F0E43">
        <w:t xml:space="preserve">e fibres </w:t>
      </w:r>
      <w:r w:rsidRPr="001D4A82">
        <w:t xml:space="preserve">de bois sans amiante, composées de copeaux de bois, de ciment, de charges et d'eau. </w:t>
      </w:r>
    </w:p>
    <w:p w14:paraId="640EAE3D" w14:textId="77777777" w:rsidR="00E559D9" w:rsidRPr="00FA19B4" w:rsidRDefault="00E559D9" w:rsidP="006C5C05">
      <w:pPr>
        <w:pStyle w:val="Kop8"/>
        <w:spacing w:before="0" w:after="0"/>
        <w:rPr>
          <w:lang w:val="nl-BE"/>
        </w:rPr>
      </w:pPr>
      <w:r w:rsidRPr="00FA19B4">
        <w:t>.32.41.</w:t>
      </w:r>
      <w:r w:rsidRPr="00FA19B4">
        <w:tab/>
      </w:r>
      <w:r w:rsidR="00FD2DA6">
        <w:t>Aspects visuels :</w:t>
      </w:r>
    </w:p>
    <w:p w14:paraId="0E83AAF0" w14:textId="686FD8AE" w:rsidR="00B64897" w:rsidRPr="000804FE" w:rsidRDefault="00B64897" w:rsidP="00B64897">
      <w:pPr>
        <w:pStyle w:val="83Kenm"/>
        <w:rPr>
          <w:szCs w:val="15"/>
          <w:shd w:val="clear" w:color="auto" w:fill="FFFFFF"/>
        </w:rPr>
      </w:pPr>
      <w:r w:rsidRPr="004125A0">
        <w:t>-</w:t>
      </w:r>
      <w:r w:rsidRPr="004125A0">
        <w:tab/>
        <w:t>Finition de surface :</w:t>
      </w:r>
      <w:r w:rsidRPr="004125A0">
        <w:tab/>
      </w:r>
      <w:r w:rsidR="00BF5F34">
        <w:t>La structure de la plaque est obtenue en pressant des copeaux de bois, enveloppés dans du ciment. La fraction plus fine se trouve des deux côtés sur le noyau rugueux, ce qui donne une surface lisse après séchage.</w:t>
      </w:r>
      <w:r w:rsidRPr="00BD2EA1">
        <w:rPr>
          <w:rStyle w:val="apple-converted-space"/>
          <w:szCs w:val="15"/>
          <w:shd w:val="clear" w:color="auto" w:fill="FFFFFF"/>
        </w:rPr>
        <w:t>.</w:t>
      </w:r>
    </w:p>
    <w:p w14:paraId="0A4F73AD" w14:textId="76827A92" w:rsidR="00B61CD2" w:rsidRDefault="00B61CD2" w:rsidP="00B61CD2">
      <w:pPr>
        <w:pStyle w:val="83Kenm"/>
        <w:spacing w:before="0" w:after="0"/>
      </w:pPr>
      <w:r w:rsidRPr="00DC6587">
        <w:t>-</w:t>
      </w:r>
      <w:r w:rsidRPr="00DC6587">
        <w:tab/>
        <w:t>Couleur :</w:t>
      </w:r>
      <w:r>
        <w:rPr>
          <w:rStyle w:val="OptieChar"/>
        </w:rPr>
        <w:tab/>
      </w:r>
      <w:r w:rsidR="00C328AD">
        <w:t>Gris ciment.</w:t>
      </w:r>
    </w:p>
    <w:p w14:paraId="223F3606" w14:textId="6D4AABCF" w:rsidR="00D364B5" w:rsidRPr="00DC6587" w:rsidRDefault="00D364B5" w:rsidP="006C5C05">
      <w:pPr>
        <w:pStyle w:val="83Kenm"/>
        <w:spacing w:before="0" w:after="0"/>
      </w:pPr>
      <w:r w:rsidRPr="00DC6587">
        <w:t>-</w:t>
      </w:r>
      <w:r w:rsidRPr="00DC6587">
        <w:tab/>
        <w:t>Finition des tranchants :</w:t>
      </w:r>
      <w:r w:rsidRPr="00DC6587">
        <w:tab/>
      </w:r>
      <w:r w:rsidR="008440A4">
        <w:t xml:space="preserve">droit, </w:t>
      </w:r>
      <w:r w:rsidR="001A424B">
        <w:t>dol creux,</w:t>
      </w:r>
      <w:r w:rsidR="008440A4">
        <w:t xml:space="preserve"> joint en L, languette et rainure</w:t>
      </w:r>
    </w:p>
    <w:p w14:paraId="6E08522D" w14:textId="674ED02F" w:rsidR="0019217B" w:rsidRDefault="0019217B" w:rsidP="006C5C05">
      <w:pPr>
        <w:pStyle w:val="83Kenm"/>
        <w:spacing w:before="0" w:after="0"/>
      </w:pPr>
      <w:r w:rsidRPr="00DC6587">
        <w:t>-</w:t>
      </w:r>
      <w:r w:rsidRPr="00DC6587">
        <w:tab/>
        <w:t>Structure des surfaces :</w:t>
      </w:r>
      <w:r w:rsidRPr="00DC6587">
        <w:tab/>
        <w:t>surface</w:t>
      </w:r>
      <w:r w:rsidR="007D2411">
        <w:t xml:space="preserve"> plane</w:t>
      </w:r>
      <w:r w:rsidRPr="00DC6587">
        <w:t>.</w:t>
      </w:r>
    </w:p>
    <w:p w14:paraId="788C1AD2" w14:textId="77777777" w:rsidR="00070DAD" w:rsidRPr="00DC6587" w:rsidRDefault="00070DAD" w:rsidP="006C5C05">
      <w:pPr>
        <w:pStyle w:val="83Kenm"/>
        <w:spacing w:before="0" w:after="0"/>
      </w:pPr>
    </w:p>
    <w:p w14:paraId="50458BEC" w14:textId="783228EC" w:rsidR="00E559D9" w:rsidRPr="00FA19B4" w:rsidRDefault="00E559D9" w:rsidP="006C5C05">
      <w:pPr>
        <w:pStyle w:val="Kop8"/>
        <w:spacing w:before="0" w:after="0"/>
        <w:rPr>
          <w:lang w:val="nl-BE"/>
        </w:rPr>
      </w:pPr>
      <w:r w:rsidRPr="00FA19B4">
        <w:t>.32.42.</w:t>
      </w:r>
      <w:r w:rsidRPr="00FA19B4">
        <w:tab/>
        <w:t>Caractéristiques de taille :</w:t>
      </w:r>
    </w:p>
    <w:p w14:paraId="1715B514" w14:textId="76C37F7F" w:rsidR="0019217B" w:rsidRDefault="0019217B" w:rsidP="006C5C05">
      <w:pPr>
        <w:pStyle w:val="83Kenm"/>
        <w:spacing w:before="0" w:after="0"/>
      </w:pPr>
      <w:r w:rsidRPr="00336C50">
        <w:t>-</w:t>
      </w:r>
      <w:r w:rsidRPr="00336C50">
        <w:tab/>
        <w:t>Densité, sèche :</w:t>
      </w:r>
      <w:r w:rsidRPr="00336C50">
        <w:tab/>
      </w:r>
      <w:r w:rsidR="00696E95" w:rsidRPr="00336C50">
        <w:t>Standard, approximativement. 1350 kg/m³ (EN 13986).</w:t>
      </w:r>
    </w:p>
    <w:p w14:paraId="76D8277A" w14:textId="4481E00C" w:rsidR="003B7881" w:rsidRDefault="0019217B" w:rsidP="006C5C05">
      <w:pPr>
        <w:pStyle w:val="83Kenm"/>
        <w:spacing w:before="0" w:after="0"/>
      </w:pPr>
      <w:r>
        <w:t>-</w:t>
      </w:r>
      <w:r>
        <w:tab/>
        <w:t>Dimensions :</w:t>
      </w:r>
      <w:r>
        <w:tab/>
      </w:r>
      <w:r w:rsidR="003B7881">
        <w:t xml:space="preserve">selon les spécifications du </w:t>
      </w:r>
      <w:r w:rsidR="00FD0A55">
        <w:t>métré</w:t>
      </w:r>
      <w:r w:rsidR="003B7881">
        <w:t xml:space="preserve"> et/ou sur des plans détaillés.</w:t>
      </w:r>
    </w:p>
    <w:p w14:paraId="5D6F606A" w14:textId="1D3F4790" w:rsidR="00400010" w:rsidRDefault="00400010" w:rsidP="006C5C05">
      <w:pPr>
        <w:pStyle w:val="83Kenm"/>
        <w:spacing w:before="0" w:after="0"/>
      </w:pPr>
      <w:r>
        <w:t>-</w:t>
      </w:r>
      <w:r>
        <w:tab/>
        <w:t>Dimensions standard des plaques :</w:t>
      </w:r>
      <w:r w:rsidR="00D9463D">
        <w:t>longueur 2600 mm ou 3100 mm ; largeur 1250 mm ; Épaisseur de 8 mm à 32 mm, toutes les épaisseurs égales sont disponibles.</w:t>
      </w:r>
    </w:p>
    <w:p w14:paraId="14D2AE55" w14:textId="77777777" w:rsidR="003B7881" w:rsidRPr="003B7881" w:rsidRDefault="003B7881" w:rsidP="006C5C05">
      <w:pPr>
        <w:pStyle w:val="Kop8"/>
        <w:spacing w:before="0" w:after="0"/>
        <w:rPr>
          <w:lang w:val="nl-BE"/>
        </w:rPr>
      </w:pPr>
      <w:r w:rsidRPr="00FA19B4">
        <w:t>.32.43</w:t>
      </w:r>
      <w:r>
        <w:tab/>
        <w:t>Tolérances dimensionnelles (réf. EN 12467)</w:t>
      </w:r>
    </w:p>
    <w:p w14:paraId="7176B4F7" w14:textId="541F2D23" w:rsidR="003B7881" w:rsidRDefault="003B7881" w:rsidP="006C5C05">
      <w:pPr>
        <w:pStyle w:val="83Kenm"/>
        <w:spacing w:before="0" w:after="0"/>
      </w:pPr>
      <w:r>
        <w:t>-</w:t>
      </w:r>
      <w:r>
        <w:tab/>
      </w:r>
      <w:r w:rsidR="00FD2DA6">
        <w:t>Tolérance :</w:t>
      </w:r>
      <w:r w:rsidR="006F5DBA">
        <w:tab/>
      </w:r>
      <w:r w:rsidR="00FD2DA6">
        <w:t xml:space="preserve">une épaisseur de ±0,7 mm (épaisseur 8 mm ou 10 mm) à 1,5 mm (épaisseur de 20 mm ou plus) ; longueur ±5 mm ; largeur ±5 mm ; </w:t>
      </w:r>
    </w:p>
    <w:p w14:paraId="72094982" w14:textId="77777777" w:rsidR="003B7881" w:rsidRPr="003B7881" w:rsidRDefault="004F4066" w:rsidP="006C5C05">
      <w:pPr>
        <w:pStyle w:val="Kop8"/>
        <w:spacing w:before="0" w:after="0"/>
        <w:rPr>
          <w:lang w:val="nl-BE"/>
        </w:rPr>
      </w:pPr>
      <w:r w:rsidRPr="00FA19B4">
        <w:t>.32.50</w:t>
      </w:r>
      <w:r>
        <w:tab/>
      </w:r>
      <w:r w:rsidR="003B7881" w:rsidRPr="003B7881">
        <w:t>Propriétés mécaniques</w:t>
      </w:r>
    </w:p>
    <w:p w14:paraId="737FF739" w14:textId="77777777" w:rsidR="00B73AE9" w:rsidRPr="00B73AE9" w:rsidRDefault="00E01DCF" w:rsidP="006C5C05">
      <w:pPr>
        <w:pStyle w:val="83Kenm"/>
        <w:spacing w:before="0" w:after="0"/>
        <w:rPr>
          <w:vertAlign w:val="superscript"/>
        </w:rPr>
      </w:pPr>
      <w:r w:rsidRPr="00B73AE9">
        <w:t>-</w:t>
      </w:r>
      <w:r w:rsidRPr="00B73AE9">
        <w:tab/>
        <w:t>Module d'élasticité :</w:t>
      </w:r>
      <w:r w:rsidRPr="00B73AE9">
        <w:tab/>
      </w:r>
      <w:r w:rsidR="00B73AE9" w:rsidRPr="00B73AE9">
        <w:t>6800 N/mm</w:t>
      </w:r>
      <w:r w:rsidR="00B73AE9" w:rsidRPr="008C3E72">
        <w:rPr>
          <w:vertAlign w:val="superscript"/>
        </w:rPr>
        <w:t>2</w:t>
      </w:r>
    </w:p>
    <w:p w14:paraId="25D332D3" w14:textId="686DE04E" w:rsidR="00746E9A" w:rsidRPr="00B73AE9" w:rsidRDefault="003B7881" w:rsidP="00746E9A">
      <w:pPr>
        <w:pStyle w:val="83Kenm"/>
        <w:spacing w:before="0" w:after="0"/>
        <w:rPr>
          <w:vertAlign w:val="superscript"/>
        </w:rPr>
      </w:pPr>
      <w:r>
        <w:t>-</w:t>
      </w:r>
      <w:r>
        <w:tab/>
        <w:t>Résistance à la flexion :</w:t>
      </w:r>
      <w:r>
        <w:tab/>
      </w:r>
      <w:r w:rsidR="00746E9A">
        <w:t>11,5 N/mm</w:t>
      </w:r>
      <w:r w:rsidR="00746E9A" w:rsidRPr="008C3E72">
        <w:rPr>
          <w:vertAlign w:val="superscript"/>
        </w:rPr>
        <w:t>2</w:t>
      </w:r>
    </w:p>
    <w:p w14:paraId="39FC4C8D" w14:textId="51CEE3D8" w:rsidR="005E31D8" w:rsidRPr="00B73AE9" w:rsidRDefault="005E31D8" w:rsidP="005E31D8">
      <w:pPr>
        <w:pStyle w:val="83Kenm"/>
        <w:spacing w:before="0" w:after="0"/>
        <w:rPr>
          <w:vertAlign w:val="superscript"/>
        </w:rPr>
      </w:pPr>
      <w:r>
        <w:t>-</w:t>
      </w:r>
      <w:r>
        <w:tab/>
        <w:t>Résistance à la traction :</w:t>
      </w:r>
      <w:r>
        <w:tab/>
      </w:r>
      <w:r w:rsidR="00097276">
        <w:t>perpendiculaire à la surface 0,63 N/mm²</w:t>
      </w:r>
    </w:p>
    <w:p w14:paraId="4DE98580" w14:textId="4B019381" w:rsidR="005E31D8" w:rsidRPr="00B73AE9" w:rsidRDefault="005E31D8" w:rsidP="005E31D8">
      <w:pPr>
        <w:pStyle w:val="83Kenm"/>
        <w:spacing w:before="0" w:after="0"/>
        <w:rPr>
          <w:vertAlign w:val="superscript"/>
        </w:rPr>
      </w:pPr>
      <w:r>
        <w:t>-</w:t>
      </w:r>
      <w:r>
        <w:tab/>
        <w:t>Résistance à la traction :</w:t>
      </w:r>
      <w:r>
        <w:tab/>
      </w:r>
      <w:r w:rsidR="00097276">
        <w:t>après des cycles dans un environnement humide selon la norme EN 321 ; 0,41 N/mm²</w:t>
      </w:r>
    </w:p>
    <w:p w14:paraId="7ACE12B4" w14:textId="77777777" w:rsidR="003B7881" w:rsidRPr="004F4066" w:rsidRDefault="004F4066" w:rsidP="006C5C05">
      <w:pPr>
        <w:pStyle w:val="Kop8"/>
        <w:spacing w:before="0" w:after="0"/>
        <w:rPr>
          <w:lang w:val="nl-BE"/>
        </w:rPr>
      </w:pPr>
      <w:r w:rsidRPr="00FA19B4">
        <w:t>.32.60</w:t>
      </w:r>
      <w:r>
        <w:tab/>
      </w:r>
      <w:r w:rsidR="003B7881" w:rsidRPr="006F5DBA">
        <w:t>Propriétés thermiques</w:t>
      </w:r>
    </w:p>
    <w:p w14:paraId="00D87F3E" w14:textId="3B6BA076" w:rsidR="00A75459" w:rsidRDefault="00A75459" w:rsidP="00A75459">
      <w:pPr>
        <w:pStyle w:val="83Kenm"/>
        <w:spacing w:before="0" w:after="0"/>
      </w:pPr>
      <w:r>
        <w:t>-</w:t>
      </w:r>
      <w:r>
        <w:tab/>
        <w:t>Conductivité thermique (8 mm) :</w:t>
      </w:r>
      <w:r w:rsidR="00E83A3C">
        <w:t>0,200 W/m °C</w:t>
      </w:r>
    </w:p>
    <w:p w14:paraId="4EB07C19" w14:textId="155EEA57" w:rsidR="003B7881" w:rsidRDefault="003B7881" w:rsidP="006C5C05">
      <w:pPr>
        <w:pStyle w:val="83Kenm"/>
        <w:spacing w:before="0" w:after="0"/>
      </w:pPr>
      <w:r>
        <w:t>-</w:t>
      </w:r>
      <w:r w:rsidR="00C26154">
        <w:tab/>
      </w:r>
      <w:r w:rsidR="00A75459">
        <w:t>Conductivité thermique (22 mm) :</w:t>
      </w:r>
      <w:r w:rsidR="00E83A3C">
        <w:t>0,251 W/m °C</w:t>
      </w:r>
    </w:p>
    <w:p w14:paraId="6395BCE5" w14:textId="3959EF6B" w:rsidR="003B7881" w:rsidRDefault="003B7881" w:rsidP="006C5C05">
      <w:pPr>
        <w:pStyle w:val="83Kenm"/>
        <w:spacing w:before="0" w:after="0"/>
      </w:pPr>
      <w:r>
        <w:t>-</w:t>
      </w:r>
      <w:r>
        <w:tab/>
        <w:t>Coefficient de dilatation thermique :</w:t>
      </w:r>
      <w:r w:rsidR="00E83A3C">
        <w:t>0,011 mm/m °C</w:t>
      </w:r>
    </w:p>
    <w:p w14:paraId="012DA330" w14:textId="0BD55E4A" w:rsidR="003B7881" w:rsidRDefault="003B7881" w:rsidP="006C5C05">
      <w:pPr>
        <w:pStyle w:val="83Kenm"/>
        <w:spacing w:before="0" w:after="0"/>
      </w:pPr>
      <w:r>
        <w:t>-</w:t>
      </w:r>
      <w:r>
        <w:tab/>
        <w:t>Résistance au gel :</w:t>
      </w:r>
      <w:r>
        <w:tab/>
      </w:r>
      <w:r w:rsidR="001304C2">
        <w:t>R ≥0,90</w:t>
      </w:r>
    </w:p>
    <w:p w14:paraId="4EDA1519" w14:textId="77777777" w:rsidR="003B7881" w:rsidRPr="003B7881" w:rsidRDefault="004F4066" w:rsidP="006C5C05">
      <w:pPr>
        <w:pStyle w:val="Kop8"/>
        <w:spacing w:before="0" w:after="0"/>
        <w:rPr>
          <w:lang w:val="nl-BE"/>
        </w:rPr>
      </w:pPr>
      <w:r w:rsidRPr="00FA19B4">
        <w:t>.32.70</w:t>
      </w:r>
      <w:r>
        <w:tab/>
      </w:r>
      <w:r w:rsidR="003B7881" w:rsidRPr="003B7881">
        <w:t>Propriétés hygrothermiques</w:t>
      </w:r>
    </w:p>
    <w:p w14:paraId="7BB0D460" w14:textId="0E74380E" w:rsidR="003B7881" w:rsidRDefault="00A86214" w:rsidP="006C5C05">
      <w:pPr>
        <w:pStyle w:val="83Kenm"/>
        <w:spacing w:before="0" w:after="0"/>
      </w:pPr>
      <w:r>
        <w:t>-</w:t>
      </w:r>
      <w:r>
        <w:tab/>
      </w:r>
      <w:r w:rsidR="00B25588">
        <w:t>Absorption de l'eau (24 h ; 105°C, 24 h dans l'eau) :</w:t>
      </w:r>
      <w:r w:rsidR="003B7881">
        <w:tab/>
      </w:r>
      <w:r w:rsidR="000638F6">
        <w:t>max 16 %</w:t>
      </w:r>
    </w:p>
    <w:p w14:paraId="49D05458" w14:textId="0168D622" w:rsidR="003B7881" w:rsidRDefault="003B7881" w:rsidP="006C5C05">
      <w:pPr>
        <w:pStyle w:val="83Kenm"/>
        <w:spacing w:before="0" w:after="0"/>
      </w:pPr>
      <w:r>
        <w:t>-</w:t>
      </w:r>
      <w:r>
        <w:tab/>
      </w:r>
      <w:r w:rsidR="008D0514">
        <w:t>Teneur en humidité à 20°CC/50 % HR : 9,5 %</w:t>
      </w:r>
      <w:r>
        <w:tab/>
      </w:r>
    </w:p>
    <w:p w14:paraId="3FDF9E04" w14:textId="1EEC1F38" w:rsidR="00946D62" w:rsidRDefault="00E44E92" w:rsidP="006C5C05">
      <w:pPr>
        <w:pStyle w:val="83Kenm"/>
        <w:spacing w:before="0" w:after="0"/>
      </w:pPr>
      <w:r>
        <w:t>-</w:t>
      </w:r>
      <w:r>
        <w:tab/>
        <w:t>Gonflement après 24 heures sous l'eau :</w:t>
      </w:r>
      <w:r>
        <w:tab/>
        <w:t>0,28 %</w:t>
      </w:r>
    </w:p>
    <w:p w14:paraId="58409C58" w14:textId="77777777" w:rsidR="003B7881" w:rsidRPr="004F4066" w:rsidRDefault="003B7881" w:rsidP="006C5C05">
      <w:pPr>
        <w:pStyle w:val="Kop8"/>
        <w:spacing w:before="0" w:after="0"/>
        <w:rPr>
          <w:lang w:val="nl-BE"/>
        </w:rPr>
      </w:pPr>
      <w:r w:rsidRPr="00FA19B4">
        <w:t>.32.90.</w:t>
      </w:r>
      <w:r w:rsidRPr="00FA19B4">
        <w:tab/>
      </w:r>
      <w:r w:rsidRPr="004F4066">
        <w:t>Autres propriétés</w:t>
      </w:r>
    </w:p>
    <w:p w14:paraId="7279227C" w14:textId="33CEB999" w:rsidR="000D3FBC" w:rsidRDefault="000D3FBC" w:rsidP="00304803">
      <w:pPr>
        <w:pStyle w:val="83Kenm"/>
        <w:spacing w:before="0" w:after="0"/>
      </w:pPr>
      <w:r>
        <w:t>-</w:t>
      </w:r>
      <w:r>
        <w:tab/>
        <w:t>Réaction à l'incendie :</w:t>
      </w:r>
      <w:r>
        <w:tab/>
        <w:t>Classe A2-s1, d0 (EN 13501-1)</w:t>
      </w:r>
    </w:p>
    <w:p w14:paraId="0BA89EE9" w14:textId="4934CFE1" w:rsidR="000D3FBC" w:rsidRDefault="000D3FBC" w:rsidP="00304803">
      <w:pPr>
        <w:pStyle w:val="83Kenm"/>
        <w:spacing w:before="0" w:after="0"/>
      </w:pPr>
      <w:r>
        <w:lastRenderedPageBreak/>
        <w:t>-</w:t>
      </w:r>
      <w:r>
        <w:tab/>
      </w:r>
      <w:r w:rsidR="00666607">
        <w:t>Isolation acoustique :</w:t>
      </w:r>
      <w:r>
        <w:tab/>
      </w:r>
      <w:r w:rsidR="00DB27E8">
        <w:t>8 mm d'épaisseur : RW = 30 dB ; 12 mm d'épaisseur : RW = 31 dB ; 24 mm d'épaisseur : RW = 33 dB.</w:t>
      </w:r>
    </w:p>
    <w:p w14:paraId="6D12EB6D" w14:textId="145C4ACF" w:rsidR="000D3FBC" w:rsidRDefault="000D3FBC" w:rsidP="00304803">
      <w:pPr>
        <w:pStyle w:val="83Kenm"/>
        <w:spacing w:before="0" w:after="0"/>
      </w:pPr>
      <w:r>
        <w:t>-</w:t>
      </w:r>
      <w:r>
        <w:tab/>
      </w:r>
      <w:r w:rsidR="00BB7FDB">
        <w:t xml:space="preserve">Valeur du pH de surface : </w:t>
      </w:r>
      <w:r w:rsidR="00BB7FDB">
        <w:tab/>
      </w:r>
      <w:r w:rsidR="0010116C">
        <w:t>12,5</w:t>
      </w:r>
    </w:p>
    <w:p w14:paraId="79B6BE9A" w14:textId="77777777" w:rsidR="005A413D" w:rsidRDefault="005A413D" w:rsidP="006C5C05">
      <w:pPr>
        <w:pStyle w:val="Kop5"/>
        <w:spacing w:before="0" w:after="0"/>
        <w:rPr>
          <w:rStyle w:val="Kop5BlauwChar"/>
          <w:lang w:val="nl-BE"/>
        </w:rPr>
      </w:pPr>
    </w:p>
    <w:p w14:paraId="5142F8F0" w14:textId="5E63B806" w:rsidR="00D708A0" w:rsidRPr="005B174C" w:rsidRDefault="00D708A0" w:rsidP="00D708A0">
      <w:pPr>
        <w:pStyle w:val="Kop8"/>
        <w:spacing w:before="0" w:after="0"/>
        <w:rPr>
          <w:lang w:val="nl-BE"/>
        </w:rPr>
      </w:pPr>
      <w:r w:rsidRPr="005B174C">
        <w:t>.33.</w:t>
      </w:r>
      <w:r w:rsidRPr="005B174C">
        <w:tab/>
        <w:t>Caractéristiques des autres composants :</w:t>
      </w:r>
    </w:p>
    <w:p w14:paraId="234DDE0C" w14:textId="43FE8761" w:rsidR="00293A44" w:rsidRPr="005B174C" w:rsidRDefault="00126C59" w:rsidP="00293A44">
      <w:pPr>
        <w:pStyle w:val="Kop8"/>
        <w:spacing w:before="0" w:after="0"/>
        <w:rPr>
          <w:lang w:val="nl-BE"/>
        </w:rPr>
      </w:pPr>
      <w:r w:rsidRPr="00FD72DD">
        <w:rPr>
          <w:rStyle w:val="OptieChar"/>
        </w:rPr>
        <w:t>#</w:t>
      </w:r>
      <w:r w:rsidR="00293A44" w:rsidRPr="005B174C">
        <w:t>.33.10</w:t>
      </w:r>
      <w:r w:rsidR="00293A44" w:rsidRPr="005B174C">
        <w:tab/>
        <w:t>Caractéristiques de la structure de soutien :</w:t>
      </w:r>
    </w:p>
    <w:p w14:paraId="29D13612" w14:textId="28561509" w:rsidR="00126C59" w:rsidRDefault="00126C59" w:rsidP="007D35F6">
      <w:pPr>
        <w:pStyle w:val="81"/>
      </w:pPr>
      <w:r>
        <w:t xml:space="preserve">Selon l'application, sur demande du fournisseur des </w:t>
      </w:r>
      <w:r w:rsidR="00B21BD9">
        <w:t xml:space="preserve">plaques en </w:t>
      </w:r>
      <w:r w:rsidR="00B21BD9">
        <w:t>ciment de fibres de bois</w:t>
      </w:r>
      <w:r>
        <w:t>.</w:t>
      </w:r>
    </w:p>
    <w:p w14:paraId="75E55D44" w14:textId="7CF406F6" w:rsidR="003B1DDA" w:rsidRDefault="003B1DDA" w:rsidP="003B1DDA">
      <w:pPr>
        <w:pStyle w:val="Kop6"/>
        <w:spacing w:before="0" w:after="0"/>
        <w:rPr>
          <w:color w:val="808080"/>
          <w:lang w:val="nl-BE"/>
        </w:rPr>
      </w:pPr>
      <w:r w:rsidRPr="00FD72DD">
        <w:rPr>
          <w:rStyle w:val="OptieChar"/>
        </w:rPr>
        <w:t>#</w:t>
      </w:r>
      <w:r w:rsidRPr="00FD72DD">
        <w:t>.33.20</w:t>
      </w:r>
      <w:r w:rsidRPr="00FD72DD">
        <w:tab/>
        <w:t xml:space="preserve">Caractéristiques de la couche d'isolation : </w:t>
      </w:r>
    </w:p>
    <w:p w14:paraId="2618C5C2" w14:textId="7D91DEA4" w:rsidR="00ED2204" w:rsidRDefault="008440A4" w:rsidP="00ED2204">
      <w:pPr>
        <w:pStyle w:val="81"/>
      </w:pPr>
      <w:r>
        <w:t xml:space="preserve">Selon l'application, sur demande du fournisseur des </w:t>
      </w:r>
      <w:r w:rsidR="00B21BD9">
        <w:t>plaques en ciment de fibres de bois</w:t>
      </w:r>
      <w:r>
        <w:t>.</w:t>
      </w:r>
    </w:p>
    <w:p w14:paraId="7ED3B85B" w14:textId="4F26E563" w:rsidR="00D25170" w:rsidRPr="009A2E7D" w:rsidRDefault="00126C59" w:rsidP="00D25170">
      <w:pPr>
        <w:pStyle w:val="Kop7"/>
        <w:spacing w:before="0" w:after="0"/>
        <w:rPr>
          <w:lang w:val="nl-BE"/>
        </w:rPr>
      </w:pPr>
      <w:r w:rsidRPr="00FD72DD">
        <w:rPr>
          <w:rStyle w:val="OptieChar"/>
        </w:rPr>
        <w:t>#</w:t>
      </w:r>
      <w:r w:rsidR="00D25170" w:rsidRPr="009A2E7D">
        <w:t>.33.30.</w:t>
      </w:r>
      <w:r w:rsidR="00D25170" w:rsidRPr="009A2E7D">
        <w:tab/>
        <w:t>Caractéristiques des fixations mécaniques :</w:t>
      </w:r>
    </w:p>
    <w:p w14:paraId="33BEF792" w14:textId="75B76356" w:rsidR="00ED2204" w:rsidRDefault="008440A4" w:rsidP="00ED2204">
      <w:pPr>
        <w:pStyle w:val="81"/>
      </w:pPr>
      <w:r>
        <w:t xml:space="preserve">Selon l'application, sur demande du fournisseur des </w:t>
      </w:r>
      <w:r w:rsidR="00B21BD9">
        <w:t>plaques en ciment de fibres de bois</w:t>
      </w:r>
      <w:r>
        <w:t>.</w:t>
      </w:r>
    </w:p>
    <w:p w14:paraId="75550004" w14:textId="0D904F67" w:rsidR="0016120F" w:rsidRDefault="00126C59" w:rsidP="0016120F">
      <w:pPr>
        <w:pStyle w:val="Kop8"/>
        <w:spacing w:before="0" w:after="0"/>
        <w:rPr>
          <w:lang w:val="nl-BE"/>
        </w:rPr>
      </w:pPr>
      <w:r w:rsidRPr="00FD72DD">
        <w:rPr>
          <w:rStyle w:val="OptieChar"/>
        </w:rPr>
        <w:t>#</w:t>
      </w:r>
      <w:r w:rsidR="0016120F" w:rsidRPr="005B174C">
        <w:t>.33.40.</w:t>
      </w:r>
      <w:r w:rsidR="0016120F" w:rsidRPr="005B174C">
        <w:tab/>
      </w:r>
      <w:r w:rsidR="009C7AF7">
        <w:t>C</w:t>
      </w:r>
      <w:r w:rsidR="009C7AF7" w:rsidRPr="005B174C">
        <w:t xml:space="preserve">aractéristiques </w:t>
      </w:r>
      <w:r w:rsidR="009C7AF7">
        <w:t>des s</w:t>
      </w:r>
      <w:r w:rsidR="0016120F" w:rsidRPr="005B174C">
        <w:t>cellants et</w:t>
      </w:r>
      <w:r w:rsidR="009C7AF7">
        <w:t xml:space="preserve"> kit</w:t>
      </w:r>
      <w:r w:rsidR="0016120F" w:rsidRPr="005B174C">
        <w:t>:</w:t>
      </w:r>
    </w:p>
    <w:p w14:paraId="66069006" w14:textId="755FE638" w:rsidR="00ED2204" w:rsidRDefault="008440A4" w:rsidP="00ED2204">
      <w:pPr>
        <w:pStyle w:val="81"/>
      </w:pPr>
      <w:r>
        <w:t xml:space="preserve">Selon l'application, sur demande du fournisseur des </w:t>
      </w:r>
      <w:r w:rsidR="00B21BD9">
        <w:t>plaques en ciment de fibres de bois</w:t>
      </w:r>
      <w:r>
        <w:t>.</w:t>
      </w:r>
    </w:p>
    <w:p w14:paraId="77A83452" w14:textId="77777777" w:rsidR="00D708A0" w:rsidRDefault="00D708A0" w:rsidP="00854C1B">
      <w:pPr>
        <w:pStyle w:val="Kop5"/>
        <w:spacing w:before="0" w:after="0"/>
        <w:rPr>
          <w:rStyle w:val="Kop5BlauwChar"/>
          <w:lang w:val="nl-BE"/>
        </w:rPr>
      </w:pPr>
    </w:p>
    <w:p w14:paraId="5051C5D7" w14:textId="3DD4AD13" w:rsidR="0058457B" w:rsidRPr="005B174C" w:rsidRDefault="0058457B" w:rsidP="0058457B">
      <w:pPr>
        <w:pStyle w:val="Kop5"/>
        <w:spacing w:before="0" w:after="0"/>
        <w:rPr>
          <w:lang w:val="nl-BE"/>
        </w:rPr>
      </w:pPr>
      <w:bookmarkStart w:id="64" w:name="_Toc114478553"/>
      <w:r w:rsidRPr="005B174C">
        <w:rPr>
          <w:rStyle w:val="Kop5BlauwChar"/>
        </w:rPr>
        <w:t>.40</w:t>
      </w:r>
      <w:r w:rsidRPr="005B174C">
        <w:t>.</w:t>
      </w:r>
      <w:r w:rsidRPr="005B174C">
        <w:tab/>
        <w:t>EX</w:t>
      </w:r>
      <w:r w:rsidR="00B61264">
        <w:t>E</w:t>
      </w:r>
      <w:r w:rsidRPr="005B174C">
        <w:t>CUTION</w:t>
      </w:r>
      <w:r w:rsidR="00B61264">
        <w:t xml:space="preserve"> DES TRAVAUX</w:t>
      </w:r>
    </w:p>
    <w:p w14:paraId="13B86E0C" w14:textId="278A9518" w:rsidR="00CF4171" w:rsidRPr="005B174C" w:rsidRDefault="00CF4171" w:rsidP="00CF4171">
      <w:pPr>
        <w:pStyle w:val="Kop6"/>
        <w:spacing w:before="0" w:after="0"/>
        <w:rPr>
          <w:lang w:val="nl-BE"/>
        </w:rPr>
      </w:pPr>
      <w:r w:rsidRPr="005B174C">
        <w:t>.42.</w:t>
      </w:r>
      <w:r w:rsidRPr="005B174C">
        <w:tab/>
      </w:r>
      <w:r w:rsidR="00AB1FEC" w:rsidRPr="00054D4F">
        <w:rPr>
          <w:lang w:val="nl-BE"/>
        </w:rPr>
        <w:t>Références de base</w:t>
      </w:r>
      <w:r w:rsidRPr="005B174C">
        <w:t>:</w:t>
      </w:r>
      <w:bookmarkEnd w:id="64"/>
    </w:p>
    <w:p w14:paraId="25627610" w14:textId="77777777" w:rsidR="00CF4171" w:rsidRPr="005B174C" w:rsidRDefault="00CF4171" w:rsidP="00CF4171">
      <w:pPr>
        <w:pStyle w:val="Kop7"/>
        <w:spacing w:before="0" w:after="0"/>
        <w:rPr>
          <w:lang w:val="nl-BE"/>
        </w:rPr>
      </w:pPr>
      <w:r w:rsidRPr="005B174C">
        <w:t>.42.40.</w:t>
      </w:r>
      <w:r w:rsidRPr="005B174C">
        <w:tab/>
        <w:t>Stockage :</w:t>
      </w:r>
    </w:p>
    <w:p w14:paraId="4D580407" w14:textId="773A6734" w:rsidR="00CF4171" w:rsidRPr="005B174C" w:rsidRDefault="00CF4171" w:rsidP="00CF4171">
      <w:pPr>
        <w:pStyle w:val="80"/>
      </w:pPr>
      <w:r w:rsidRPr="005B174C">
        <w:t xml:space="preserve">Sur place, les </w:t>
      </w:r>
      <w:r w:rsidR="00C5126F">
        <w:t>plaques</w:t>
      </w:r>
      <w:r w:rsidRPr="005B174C">
        <w:t xml:space="preserve"> non traitées doivent être empilées à sec, plates et horizontales.</w:t>
      </w:r>
    </w:p>
    <w:p w14:paraId="449F4D92" w14:textId="3D780B35" w:rsidR="00CF4171" w:rsidRPr="005B174C" w:rsidRDefault="00CF4171" w:rsidP="00CF4171">
      <w:pPr>
        <w:pStyle w:val="Kop6"/>
        <w:spacing w:before="0" w:after="0"/>
        <w:rPr>
          <w:lang w:val="nl-BE"/>
        </w:rPr>
      </w:pPr>
      <w:r w:rsidRPr="005B174C">
        <w:t>.44.</w:t>
      </w:r>
      <w:r w:rsidRPr="005B174C">
        <w:tab/>
      </w:r>
      <w:r w:rsidR="0000470C">
        <w:t>Pose</w:t>
      </w:r>
    </w:p>
    <w:p w14:paraId="24D02394" w14:textId="1998000F" w:rsidR="00ED2204" w:rsidRDefault="00ED2204" w:rsidP="00ED2204">
      <w:pPr>
        <w:pStyle w:val="80"/>
      </w:pPr>
      <w:r>
        <w:t xml:space="preserve">Selon l'application, sur demande du fournisseur des </w:t>
      </w:r>
      <w:r w:rsidR="00C5126F">
        <w:t>plaques en ciment de fibres de bois</w:t>
      </w:r>
      <w:r>
        <w:t>.</w:t>
      </w:r>
    </w:p>
    <w:p w14:paraId="0614149A" w14:textId="074A8A23" w:rsidR="0089703F" w:rsidRDefault="0089703F" w:rsidP="00ED2204">
      <w:pPr>
        <w:pStyle w:val="80"/>
        <w:rPr>
          <w:rFonts w:ascii="Helvetica" w:hAnsi="Helvetica" w:cs="Helvetica"/>
          <w:color w:val="141413"/>
          <w:lang w:val="nl-NL"/>
        </w:rPr>
      </w:pPr>
      <w:r>
        <w:rPr>
          <w:rFonts w:ascii="Helvetica" w:hAnsi="Helvetica" w:cs="Helvetica"/>
          <w:color w:val="141413"/>
        </w:rPr>
        <w:t xml:space="preserve">L'assemblage des plaques selon les règlements du fabricant, les codes du bâtiment locaux et les normes. Conçu pour une installation facile avec des fixations standards, adaptable pour le bois, l'acier et le béton. </w:t>
      </w:r>
    </w:p>
    <w:p w14:paraId="117421E1" w14:textId="77777777" w:rsidR="0089703F" w:rsidRPr="0089703F" w:rsidRDefault="0089703F" w:rsidP="0089703F"/>
    <w:p w14:paraId="49BF0B2E" w14:textId="77777777" w:rsidR="002C4E2E" w:rsidRPr="00FA19B4" w:rsidRDefault="001E5B80" w:rsidP="006C5C05">
      <w:pPr>
        <w:pStyle w:val="Lijn"/>
        <w:spacing w:before="0" w:after="0"/>
      </w:pPr>
      <w:r>
        <w:rPr>
          <w:noProof/>
        </w:rPr>
        <w:pict w14:anchorId="4E35A878">
          <v:rect id="_x0000_i1026" alt="" style="width:453.6pt;height:.05pt;mso-width-percent:0;mso-height-percent:0;mso-width-percent:0;mso-height-percent:0" o:hralign="center" o:hrstd="t" o:hr="t" fillcolor="#aca899" stroked="f"/>
        </w:pict>
      </w:r>
    </w:p>
    <w:p w14:paraId="177181F7" w14:textId="463175ED" w:rsidR="00FB444B" w:rsidRPr="00F805E9" w:rsidRDefault="00653D17" w:rsidP="00A024AB">
      <w:pPr>
        <w:pStyle w:val="80"/>
        <w:rPr>
          <w:rStyle w:val="Merk"/>
          <w:lang w:val="nl-BE"/>
        </w:rPr>
      </w:pPr>
      <w:r>
        <w:rPr>
          <w:rStyle w:val="Merk"/>
        </w:rPr>
        <w:t>SWISSPEARL</w:t>
      </w:r>
    </w:p>
    <w:p w14:paraId="789397BA" w14:textId="77777777" w:rsidR="00FB444B" w:rsidRPr="00F805E9" w:rsidRDefault="00F805E9" w:rsidP="00A024AB">
      <w:pPr>
        <w:pStyle w:val="80"/>
      </w:pPr>
      <w:r w:rsidRPr="00F805E9">
        <w:t>Kontichsesteenweg 50</w:t>
      </w:r>
    </w:p>
    <w:p w14:paraId="5130A0D9" w14:textId="77777777" w:rsidR="00FB444B" w:rsidRPr="00F805E9" w:rsidRDefault="00FB444B" w:rsidP="00A024AB">
      <w:pPr>
        <w:pStyle w:val="80"/>
      </w:pPr>
      <w:r w:rsidRPr="00F805E9">
        <w:t>BE-2630 Aartselaar</w:t>
      </w:r>
    </w:p>
    <w:p w14:paraId="51977C6C" w14:textId="77777777" w:rsidR="00FB444B" w:rsidRPr="002C4E2E" w:rsidRDefault="00FB444B" w:rsidP="00A024AB">
      <w:pPr>
        <w:pStyle w:val="80"/>
      </w:pPr>
      <w:r w:rsidRPr="002C4E2E">
        <w:t>Téléphone : +32 (0)3 292 30 10</w:t>
      </w:r>
    </w:p>
    <w:p w14:paraId="3B8D2209" w14:textId="77777777" w:rsidR="00FB444B" w:rsidRPr="00483A20" w:rsidRDefault="00FB444B" w:rsidP="00A024AB">
      <w:pPr>
        <w:pStyle w:val="80"/>
        <w:rPr>
          <w:lang w:val="en-US"/>
        </w:rPr>
      </w:pPr>
      <w:r w:rsidRPr="00483A20">
        <w:t>Fax : +32 (0)3 294 48 70</w:t>
      </w:r>
    </w:p>
    <w:p w14:paraId="305F9534" w14:textId="3BF9D61A" w:rsidR="00FB444B" w:rsidRPr="00483A20" w:rsidRDefault="00653D17" w:rsidP="00A024AB">
      <w:pPr>
        <w:pStyle w:val="80"/>
        <w:rPr>
          <w:lang w:val="en-US"/>
        </w:rPr>
      </w:pPr>
      <w:hyperlink r:id="rId11" w:history="1">
        <w:r w:rsidRPr="009F47DC">
          <w:rPr>
            <w:rStyle w:val="Hyperlink"/>
          </w:rPr>
          <w:t>info@swisspearl.com</w:t>
        </w:r>
      </w:hyperlink>
    </w:p>
    <w:p w14:paraId="5DEBAEE0" w14:textId="544A78AF" w:rsidR="000B1A06" w:rsidRDefault="00653D17" w:rsidP="00A024AB">
      <w:pPr>
        <w:pStyle w:val="80"/>
        <w:rPr>
          <w:lang w:val="en-US"/>
        </w:rPr>
      </w:pPr>
      <w:hyperlink r:id="rId12" w:history="1">
        <w:r w:rsidRPr="009F47DC">
          <w:rPr>
            <w:rStyle w:val="Hyperlink"/>
          </w:rPr>
          <w:t>www.swisspearl.com</w:t>
        </w:r>
      </w:hyperlink>
    </w:p>
    <w:p w14:paraId="7744D227" w14:textId="77777777" w:rsidR="00653D17" w:rsidRDefault="00653D17" w:rsidP="00A024AB">
      <w:pPr>
        <w:pStyle w:val="80"/>
        <w:rPr>
          <w:lang w:val="en-US"/>
        </w:rPr>
      </w:pPr>
    </w:p>
    <w:p w14:paraId="3206DB9B" w14:textId="77777777" w:rsidR="006509FC" w:rsidRPr="00FA19B4" w:rsidRDefault="001E5B80" w:rsidP="006509FC">
      <w:pPr>
        <w:pStyle w:val="Lijn"/>
        <w:spacing w:before="0" w:after="0"/>
      </w:pPr>
      <w:r>
        <w:rPr>
          <w:noProof/>
        </w:rPr>
        <w:pict w14:anchorId="4C28DEA7">
          <v:rect id="_x0000_i1025" alt="" style="width:453.6pt;height:.05pt;mso-width-percent:0;mso-height-percent:0;mso-width-percent:0;mso-height-percent:0" o:hralign="center" o:hrstd="t" o:hr="t" fillcolor="#aca899" stroked="f"/>
        </w:pict>
      </w:r>
    </w:p>
    <w:p w14:paraId="4C238C72" w14:textId="77777777" w:rsidR="006509FC" w:rsidRDefault="006509FC" w:rsidP="006509FC">
      <w:pPr>
        <w:pStyle w:val="83Normen"/>
        <w:spacing w:before="0" w:after="0"/>
        <w:rPr>
          <w:lang w:val="en-US"/>
        </w:rPr>
      </w:pPr>
    </w:p>
    <w:p w14:paraId="00DFA311" w14:textId="77777777" w:rsidR="0058400A" w:rsidRPr="00936E6B" w:rsidRDefault="0058400A" w:rsidP="0058400A">
      <w:pPr>
        <w:rPr>
          <w:color w:val="808080" w:themeColor="background1" w:themeShade="80"/>
          <w:lang w:val="en-US"/>
        </w:rPr>
      </w:pPr>
      <w:r w:rsidRPr="00936E6B">
        <w:rPr>
          <w:b/>
          <w:bCs/>
          <w:color w:val="808080" w:themeColor="background1" w:themeShade="80"/>
        </w:rPr>
        <w:t>Avertissement</w:t>
      </w:r>
      <w:r w:rsidRPr="00936E6B">
        <w:rPr>
          <w:color w:val="808080" w:themeColor="background1" w:themeShade="80"/>
        </w:rPr>
        <w:br/>
        <w:t xml:space="preserve">Toutes les informations contenues dans le présent document de spécifications sont valables à la date de publication en Belgique/Luxembourg et remplacent toutes les éditions précédentes en Belgique/Luxembourg. </w:t>
      </w:r>
      <w:r w:rsidRPr="00936E6B">
        <w:rPr>
          <w:color w:val="808080" w:themeColor="background1" w:themeShade="80"/>
          <w:lang w:val="en-US"/>
        </w:rPr>
        <w:t>Swisspearl décline toute responsabilité quant à la compatibilité entre les produits Swisspearl, y compris le cas échéant le système de fixation Swisspearl, et tout système porteur ou structure de support sous-jacent.</w:t>
      </w:r>
    </w:p>
    <w:p w14:paraId="1E7F8078" w14:textId="77777777" w:rsidR="0058400A" w:rsidRPr="00936E6B" w:rsidRDefault="0058400A" w:rsidP="0058400A">
      <w:pPr>
        <w:rPr>
          <w:color w:val="808080" w:themeColor="background1" w:themeShade="80"/>
          <w:lang w:val="en-US"/>
        </w:rPr>
      </w:pPr>
      <w:r w:rsidRPr="00936E6B">
        <w:rPr>
          <w:color w:val="808080" w:themeColor="background1" w:themeShade="80"/>
          <w:lang w:val="en-US"/>
        </w:rPr>
        <w:t>Swisspearl souligne la nécessité de faire évaluer, vérifier et calculer, pour chaque construction individuelle, la compatibilité entre les produits Swisspearl et tout système de fixation ou structure d’un autre fabricant, par le fabricant ou un ingénieur spécialisé.</w:t>
      </w:r>
    </w:p>
    <w:p w14:paraId="1C704567" w14:textId="77777777" w:rsidR="0058400A" w:rsidRPr="00936E6B" w:rsidRDefault="0058400A" w:rsidP="0058400A">
      <w:pPr>
        <w:rPr>
          <w:color w:val="808080" w:themeColor="background1" w:themeShade="80"/>
          <w:lang w:val="en-US"/>
        </w:rPr>
      </w:pPr>
      <w:r w:rsidRPr="00936E6B">
        <w:rPr>
          <w:color w:val="808080" w:themeColor="background1" w:themeShade="80"/>
          <w:lang w:val="en-US"/>
        </w:rPr>
        <w:t>Les présentes spécifications ne sont pas exhaustives, et les directives générales locales de Swisspearl concernant l’installation doivent toujours être prises en considération.</w:t>
      </w:r>
    </w:p>
    <w:p w14:paraId="1A233C2D" w14:textId="77777777" w:rsidR="0058400A" w:rsidRPr="00936E6B" w:rsidRDefault="0058400A" w:rsidP="0058400A">
      <w:pPr>
        <w:pStyle w:val="80"/>
        <w:rPr>
          <w:color w:val="808080" w:themeColor="background1" w:themeShade="80"/>
          <w:lang w:val="en-US"/>
        </w:rPr>
      </w:pPr>
    </w:p>
    <w:p w14:paraId="49967D05" w14:textId="11FD8B0F" w:rsidR="009B3EEC" w:rsidRPr="00483A20" w:rsidRDefault="009B3EEC" w:rsidP="00A024AB">
      <w:pPr>
        <w:pStyle w:val="80"/>
        <w:rPr>
          <w:lang w:val="en-US"/>
        </w:rPr>
      </w:pPr>
    </w:p>
    <w:sectPr w:rsidR="009B3EEC" w:rsidRPr="00483A20" w:rsidSect="00AB7F64">
      <w:headerReference w:type="default" r:id="rId13"/>
      <w:footerReference w:type="default" r:id="rId14"/>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A9258" w14:textId="77777777" w:rsidR="001E5B80" w:rsidRDefault="001E5B80" w:rsidP="00043D74">
      <w:r>
        <w:separator/>
      </w:r>
    </w:p>
  </w:endnote>
  <w:endnote w:type="continuationSeparator" w:id="0">
    <w:p w14:paraId="1B29B396" w14:textId="77777777" w:rsidR="001E5B80" w:rsidRDefault="001E5B80" w:rsidP="00043D74">
      <w:r>
        <w:continuationSeparator/>
      </w:r>
    </w:p>
  </w:endnote>
  <w:endnote w:type="continuationNotice" w:id="1">
    <w:p w14:paraId="58BFC8F2" w14:textId="77777777" w:rsidR="001E5B80" w:rsidRDefault="001E5B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2963" w14:textId="77777777" w:rsidR="002C4E2E" w:rsidRPr="00FA19B4" w:rsidRDefault="001E5B80" w:rsidP="002C4E2E">
    <w:pPr>
      <w:pStyle w:val="Lijn"/>
    </w:pPr>
    <w:r>
      <w:rPr>
        <w:noProof/>
      </w:rPr>
      <w:pict w14:anchorId="073353FC">
        <v:rect id="_x0000_i1030" alt="" style="width:453.6pt;height:.05pt;mso-width-percent:0;mso-height-percent:0;mso-width-percent:0;mso-height-percent:0" o:hralign="center" o:hrstd="t" o:hr="t" fillcolor="#aca899" stroked="f"/>
      </w:pict>
    </w:r>
  </w:p>
  <w:p w14:paraId="2A2479F7" w14:textId="237F087F"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rPr>
      <w:t>Droits d'auteur© : Cobosystems 2026</w:t>
    </w:r>
    <w:r w:rsidR="00483A20">
      <w:rPr>
        <w:rFonts w:ascii="Arial" w:hAnsi="Arial" w:cs="Arial"/>
        <w:sz w:val="16"/>
        <w:szCs w:val="16"/>
      </w:rPr>
      <w:tab/>
    </w:r>
    <w:r w:rsidR="00D63B30">
      <w:rPr>
        <w:rFonts w:ascii="Arial" w:hAnsi="Arial" w:cs="Arial"/>
        <w:sz w:val="16"/>
        <w:szCs w:val="16"/>
      </w:rPr>
      <w:t>Caractéristiques techniques 2026</w:t>
    </w:r>
    <w:r>
      <w:rPr>
        <w:rFonts w:ascii="Arial" w:hAnsi="Arial" w:cs="Arial"/>
        <w:sz w:val="16"/>
        <w:szCs w:val="16"/>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C24D46">
      <w:rPr>
        <w:rFonts w:ascii="Arial" w:hAnsi="Arial" w:cs="Arial"/>
        <w:noProof/>
        <w:sz w:val="16"/>
        <w:szCs w:val="16"/>
      </w:rPr>
      <w:t>2026 02 13</w:t>
    </w:r>
    <w:r w:rsidR="00FC0977" w:rsidRPr="00FB0B2D">
      <w:rPr>
        <w:rFonts w:ascii="Arial" w:hAnsi="Arial" w:cs="Arial"/>
        <w:sz w:val="16"/>
        <w:szCs w:val="16"/>
      </w:rPr>
      <w:fldChar w:fldCharType="end"/>
    </w:r>
    <w:r w:rsidRPr="00FB0B2D">
      <w:rPr>
        <w:rFonts w:ascii="Arial" w:hAnsi="Arial" w:cs="Arial"/>
        <w:sz w:val="16"/>
        <w:szCs w:val="16"/>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C24D46">
      <w:rPr>
        <w:rFonts w:ascii="Arial" w:hAnsi="Arial" w:cs="Arial"/>
        <w:noProof/>
        <w:sz w:val="16"/>
        <w:szCs w:val="16"/>
      </w:rPr>
      <w:t>9:58</w:t>
    </w:r>
    <w:r w:rsidR="00FC0977" w:rsidRPr="00FB0B2D">
      <w:rPr>
        <w:rFonts w:ascii="Arial" w:hAnsi="Arial" w:cs="Arial"/>
        <w:sz w:val="16"/>
        <w:szCs w:val="16"/>
      </w:rPr>
      <w:fldChar w:fldCharType="end"/>
    </w:r>
  </w:p>
  <w:p w14:paraId="5467C229" w14:textId="741BD7A0"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rPr>
      <w:tab/>
    </w:r>
    <w:r w:rsidR="009307B9">
      <w:rPr>
        <w:rFonts w:ascii="Arial" w:hAnsi="Arial" w:cs="Arial"/>
        <w:sz w:val="16"/>
        <w:szCs w:val="16"/>
      </w:rPr>
      <w:t>SWISSPEARL v1 2026</w:t>
    </w:r>
    <w:r w:rsidRPr="00FB0B2D">
      <w:rPr>
        <w:rFonts w:ascii="Arial" w:hAnsi="Arial" w:cs="Arial"/>
        <w:sz w:val="16"/>
        <w:szCs w:val="16"/>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rPr>
      <w:instrText xml:space="preserve"> PAGE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rPr>
      <w:t>1</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rPr>
      <w:instrText xml:space="preserve"> NUMPAGES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rPr>
      <w:t>6</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B0D83" w14:textId="77777777" w:rsidR="001E5B80" w:rsidRDefault="001E5B80" w:rsidP="00043D74">
      <w:r>
        <w:separator/>
      </w:r>
    </w:p>
  </w:footnote>
  <w:footnote w:type="continuationSeparator" w:id="0">
    <w:p w14:paraId="6F0287D6" w14:textId="77777777" w:rsidR="001E5B80" w:rsidRDefault="001E5B80" w:rsidP="00043D74">
      <w:r>
        <w:continuationSeparator/>
      </w:r>
    </w:p>
  </w:footnote>
  <w:footnote w:type="continuationNotice" w:id="1">
    <w:p w14:paraId="69A38E55" w14:textId="77777777" w:rsidR="001E5B80" w:rsidRDefault="001E5B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93A0" w14:textId="5D6C546F" w:rsidR="00483A20" w:rsidRPr="00FA19B4" w:rsidRDefault="007741B8" w:rsidP="00483A20">
    <w:pPr>
      <w:pStyle w:val="Bestek"/>
    </w:pPr>
    <w:r>
      <w:t>Fiche technique - spécification</w:t>
    </w:r>
  </w:p>
  <w:p w14:paraId="0A83290F" w14:textId="4BEFA1AD" w:rsidR="00483A20" w:rsidRPr="00483A20" w:rsidRDefault="00483A20" w:rsidP="00483A20">
    <w:pPr>
      <w:pStyle w:val="Kop5"/>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2DD78C8"/>
    <w:multiLevelType w:val="hybridMultilevel"/>
    <w:tmpl w:val="126CFFEC"/>
    <w:lvl w:ilvl="0" w:tplc="B4C0B9E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9"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0"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1"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6"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7"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1"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3"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4"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60448289">
    <w:abstractNumId w:val="9"/>
  </w:num>
  <w:num w:numId="2" w16cid:durableId="1741177845">
    <w:abstractNumId w:val="6"/>
  </w:num>
  <w:num w:numId="3" w16cid:durableId="1393966852">
    <w:abstractNumId w:val="10"/>
  </w:num>
  <w:num w:numId="4" w16cid:durableId="1246918573">
    <w:abstractNumId w:val="26"/>
  </w:num>
  <w:num w:numId="5" w16cid:durableId="1970238932">
    <w:abstractNumId w:val="11"/>
  </w:num>
  <w:num w:numId="6" w16cid:durableId="151263636">
    <w:abstractNumId w:val="12"/>
  </w:num>
  <w:num w:numId="7" w16cid:durableId="176817704">
    <w:abstractNumId w:val="30"/>
  </w:num>
  <w:num w:numId="8" w16cid:durableId="1428693276">
    <w:abstractNumId w:val="19"/>
  </w:num>
  <w:num w:numId="9" w16cid:durableId="1676810163">
    <w:abstractNumId w:val="33"/>
  </w:num>
  <w:num w:numId="10" w16cid:durableId="1452018642">
    <w:abstractNumId w:val="27"/>
  </w:num>
  <w:num w:numId="11" w16cid:durableId="945116574">
    <w:abstractNumId w:val="16"/>
  </w:num>
  <w:num w:numId="12" w16cid:durableId="1185631108">
    <w:abstractNumId w:val="25"/>
  </w:num>
  <w:num w:numId="13" w16cid:durableId="1373384771">
    <w:abstractNumId w:val="7"/>
  </w:num>
  <w:num w:numId="14" w16cid:durableId="774985862">
    <w:abstractNumId w:val="5"/>
  </w:num>
  <w:num w:numId="15" w16cid:durableId="1470132196">
    <w:abstractNumId w:val="4"/>
  </w:num>
  <w:num w:numId="16" w16cid:durableId="1184899991">
    <w:abstractNumId w:val="8"/>
  </w:num>
  <w:num w:numId="17" w16cid:durableId="197552598">
    <w:abstractNumId w:val="3"/>
  </w:num>
  <w:num w:numId="18" w16cid:durableId="311369228">
    <w:abstractNumId w:val="2"/>
  </w:num>
  <w:num w:numId="19" w16cid:durableId="1452168167">
    <w:abstractNumId w:val="1"/>
  </w:num>
  <w:num w:numId="20" w16cid:durableId="509179839">
    <w:abstractNumId w:val="0"/>
  </w:num>
  <w:num w:numId="21" w16cid:durableId="699629264">
    <w:abstractNumId w:val="15"/>
  </w:num>
  <w:num w:numId="22" w16cid:durableId="1452825438">
    <w:abstractNumId w:val="29"/>
  </w:num>
  <w:num w:numId="23" w16cid:durableId="2012490401">
    <w:abstractNumId w:val="31"/>
  </w:num>
  <w:num w:numId="24" w16cid:durableId="795370695">
    <w:abstractNumId w:val="28"/>
  </w:num>
  <w:num w:numId="25" w16cid:durableId="2109353840">
    <w:abstractNumId w:val="35"/>
  </w:num>
  <w:num w:numId="26" w16cid:durableId="498545334">
    <w:abstractNumId w:val="23"/>
  </w:num>
  <w:num w:numId="27" w16cid:durableId="891233152">
    <w:abstractNumId w:val="32"/>
  </w:num>
  <w:num w:numId="28" w16cid:durableId="417873142">
    <w:abstractNumId w:val="24"/>
  </w:num>
  <w:num w:numId="29" w16cid:durableId="1687757004">
    <w:abstractNumId w:val="42"/>
  </w:num>
  <w:num w:numId="30" w16cid:durableId="1968076076">
    <w:abstractNumId w:val="37"/>
  </w:num>
  <w:num w:numId="31" w16cid:durableId="1982417380">
    <w:abstractNumId w:val="41"/>
  </w:num>
  <w:num w:numId="32" w16cid:durableId="1730687090">
    <w:abstractNumId w:val="20"/>
  </w:num>
  <w:num w:numId="33" w16cid:durableId="1129785945">
    <w:abstractNumId w:val="21"/>
  </w:num>
  <w:num w:numId="34" w16cid:durableId="1715276710">
    <w:abstractNumId w:val="38"/>
  </w:num>
  <w:num w:numId="35" w16cid:durableId="111676945">
    <w:abstractNumId w:val="36"/>
  </w:num>
  <w:num w:numId="36" w16cid:durableId="1268195458">
    <w:abstractNumId w:val="39"/>
  </w:num>
  <w:num w:numId="37" w16cid:durableId="1673993793">
    <w:abstractNumId w:val="43"/>
  </w:num>
  <w:num w:numId="38" w16cid:durableId="1768185917">
    <w:abstractNumId w:val="40"/>
  </w:num>
  <w:num w:numId="39" w16cid:durableId="1368339154">
    <w:abstractNumId w:val="17"/>
  </w:num>
  <w:num w:numId="40" w16cid:durableId="1365524816">
    <w:abstractNumId w:val="34"/>
  </w:num>
  <w:num w:numId="41" w16cid:durableId="1590848410">
    <w:abstractNumId w:val="18"/>
  </w:num>
  <w:num w:numId="42" w16cid:durableId="1135411966">
    <w:abstractNumId w:val="22"/>
  </w:num>
  <w:num w:numId="43" w16cid:durableId="2093501007">
    <w:abstractNumId w:val="13"/>
  </w:num>
  <w:num w:numId="44" w16cid:durableId="12001241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02E27"/>
    <w:rsid w:val="0000470C"/>
    <w:rsid w:val="000101DF"/>
    <w:rsid w:val="00011A8A"/>
    <w:rsid w:val="0002764F"/>
    <w:rsid w:val="000424B5"/>
    <w:rsid w:val="00043D74"/>
    <w:rsid w:val="00046FF2"/>
    <w:rsid w:val="000638F6"/>
    <w:rsid w:val="00070DAD"/>
    <w:rsid w:val="000804FE"/>
    <w:rsid w:val="00081992"/>
    <w:rsid w:val="000820B2"/>
    <w:rsid w:val="00086C24"/>
    <w:rsid w:val="000906CC"/>
    <w:rsid w:val="00092495"/>
    <w:rsid w:val="000955F0"/>
    <w:rsid w:val="00097276"/>
    <w:rsid w:val="00097B65"/>
    <w:rsid w:val="000B1A06"/>
    <w:rsid w:val="000B5543"/>
    <w:rsid w:val="000C2FBE"/>
    <w:rsid w:val="000C6B12"/>
    <w:rsid w:val="000D196E"/>
    <w:rsid w:val="000D3FBC"/>
    <w:rsid w:val="000D51CF"/>
    <w:rsid w:val="000F59FB"/>
    <w:rsid w:val="0010116C"/>
    <w:rsid w:val="00101B38"/>
    <w:rsid w:val="00113B62"/>
    <w:rsid w:val="0012329D"/>
    <w:rsid w:val="001238AD"/>
    <w:rsid w:val="00126C59"/>
    <w:rsid w:val="001304C2"/>
    <w:rsid w:val="0013183F"/>
    <w:rsid w:val="0013718B"/>
    <w:rsid w:val="00145544"/>
    <w:rsid w:val="001460AE"/>
    <w:rsid w:val="00146912"/>
    <w:rsid w:val="0014753E"/>
    <w:rsid w:val="001574FA"/>
    <w:rsid w:val="00160FD8"/>
    <w:rsid w:val="0016120F"/>
    <w:rsid w:val="00161513"/>
    <w:rsid w:val="00162F98"/>
    <w:rsid w:val="00170BE3"/>
    <w:rsid w:val="00171843"/>
    <w:rsid w:val="00172774"/>
    <w:rsid w:val="0017283E"/>
    <w:rsid w:val="00173AE9"/>
    <w:rsid w:val="00174C30"/>
    <w:rsid w:val="00182F71"/>
    <w:rsid w:val="00187AC0"/>
    <w:rsid w:val="0019217B"/>
    <w:rsid w:val="00192F43"/>
    <w:rsid w:val="00197325"/>
    <w:rsid w:val="001A3C5E"/>
    <w:rsid w:val="001A424B"/>
    <w:rsid w:val="001A4B17"/>
    <w:rsid w:val="001C502B"/>
    <w:rsid w:val="001D06E4"/>
    <w:rsid w:val="001D4A82"/>
    <w:rsid w:val="001D7943"/>
    <w:rsid w:val="001E49E3"/>
    <w:rsid w:val="001E5B80"/>
    <w:rsid w:val="001F4353"/>
    <w:rsid w:val="00213D15"/>
    <w:rsid w:val="002163A0"/>
    <w:rsid w:val="00222438"/>
    <w:rsid w:val="00224F56"/>
    <w:rsid w:val="002267B3"/>
    <w:rsid w:val="00226DB8"/>
    <w:rsid w:val="002306F6"/>
    <w:rsid w:val="002357BB"/>
    <w:rsid w:val="00246CAA"/>
    <w:rsid w:val="002514D5"/>
    <w:rsid w:val="002521F5"/>
    <w:rsid w:val="002555BE"/>
    <w:rsid w:val="00263EE8"/>
    <w:rsid w:val="00275A02"/>
    <w:rsid w:val="00276D53"/>
    <w:rsid w:val="002821F4"/>
    <w:rsid w:val="0028261B"/>
    <w:rsid w:val="0028285C"/>
    <w:rsid w:val="00282E44"/>
    <w:rsid w:val="00293A44"/>
    <w:rsid w:val="00297C0F"/>
    <w:rsid w:val="002A1212"/>
    <w:rsid w:val="002A2492"/>
    <w:rsid w:val="002A778D"/>
    <w:rsid w:val="002B1E9F"/>
    <w:rsid w:val="002B4006"/>
    <w:rsid w:val="002B487E"/>
    <w:rsid w:val="002C4E2E"/>
    <w:rsid w:val="002D1BD2"/>
    <w:rsid w:val="002D487F"/>
    <w:rsid w:val="002D7179"/>
    <w:rsid w:val="002E3498"/>
    <w:rsid w:val="002E417D"/>
    <w:rsid w:val="002E7DEF"/>
    <w:rsid w:val="002F6BD3"/>
    <w:rsid w:val="00304803"/>
    <w:rsid w:val="00314D4D"/>
    <w:rsid w:val="00315CAC"/>
    <w:rsid w:val="003273CB"/>
    <w:rsid w:val="00332ADE"/>
    <w:rsid w:val="00336C50"/>
    <w:rsid w:val="00340CDE"/>
    <w:rsid w:val="00341E4B"/>
    <w:rsid w:val="003525FD"/>
    <w:rsid w:val="00355794"/>
    <w:rsid w:val="003602A8"/>
    <w:rsid w:val="00360348"/>
    <w:rsid w:val="003617BC"/>
    <w:rsid w:val="0037700B"/>
    <w:rsid w:val="00382351"/>
    <w:rsid w:val="00383306"/>
    <w:rsid w:val="00385B4D"/>
    <w:rsid w:val="003901AB"/>
    <w:rsid w:val="003973D2"/>
    <w:rsid w:val="003B1DDA"/>
    <w:rsid w:val="003B666E"/>
    <w:rsid w:val="003B7881"/>
    <w:rsid w:val="003C253A"/>
    <w:rsid w:val="003C7873"/>
    <w:rsid w:val="003D7E9F"/>
    <w:rsid w:val="003E1738"/>
    <w:rsid w:val="003E4DE7"/>
    <w:rsid w:val="003E655D"/>
    <w:rsid w:val="003E769C"/>
    <w:rsid w:val="003F13B9"/>
    <w:rsid w:val="003F30DC"/>
    <w:rsid w:val="003F4088"/>
    <w:rsid w:val="00400010"/>
    <w:rsid w:val="00405941"/>
    <w:rsid w:val="00406A2C"/>
    <w:rsid w:val="00413E47"/>
    <w:rsid w:val="0042168B"/>
    <w:rsid w:val="00421CF1"/>
    <w:rsid w:val="00442102"/>
    <w:rsid w:val="00455970"/>
    <w:rsid w:val="004834E8"/>
    <w:rsid w:val="0048381C"/>
    <w:rsid w:val="00483A20"/>
    <w:rsid w:val="004927A8"/>
    <w:rsid w:val="004A3C02"/>
    <w:rsid w:val="004A4DAC"/>
    <w:rsid w:val="004A7CBC"/>
    <w:rsid w:val="004B23FD"/>
    <w:rsid w:val="004B4A58"/>
    <w:rsid w:val="004B511B"/>
    <w:rsid w:val="004C2358"/>
    <w:rsid w:val="004C3D25"/>
    <w:rsid w:val="004C504C"/>
    <w:rsid w:val="004D1FBA"/>
    <w:rsid w:val="004D3E54"/>
    <w:rsid w:val="004D42BE"/>
    <w:rsid w:val="004D575F"/>
    <w:rsid w:val="004D68DC"/>
    <w:rsid w:val="004E412D"/>
    <w:rsid w:val="004E59EE"/>
    <w:rsid w:val="004F0E43"/>
    <w:rsid w:val="004F4066"/>
    <w:rsid w:val="005108C1"/>
    <w:rsid w:val="00511668"/>
    <w:rsid w:val="00520BAF"/>
    <w:rsid w:val="00530E0D"/>
    <w:rsid w:val="00540410"/>
    <w:rsid w:val="0055410A"/>
    <w:rsid w:val="00556958"/>
    <w:rsid w:val="00556C49"/>
    <w:rsid w:val="00564C22"/>
    <w:rsid w:val="00566549"/>
    <w:rsid w:val="00570EF3"/>
    <w:rsid w:val="005718C9"/>
    <w:rsid w:val="0057653E"/>
    <w:rsid w:val="00576F6D"/>
    <w:rsid w:val="00577C32"/>
    <w:rsid w:val="00582EBE"/>
    <w:rsid w:val="005836D3"/>
    <w:rsid w:val="0058400A"/>
    <w:rsid w:val="0058457B"/>
    <w:rsid w:val="00585D9E"/>
    <w:rsid w:val="00592AF2"/>
    <w:rsid w:val="005A413D"/>
    <w:rsid w:val="005C7893"/>
    <w:rsid w:val="005D6C42"/>
    <w:rsid w:val="005D7928"/>
    <w:rsid w:val="005E0FBE"/>
    <w:rsid w:val="005E20C3"/>
    <w:rsid w:val="005E29B3"/>
    <w:rsid w:val="005E2EB0"/>
    <w:rsid w:val="005E31D8"/>
    <w:rsid w:val="005F4931"/>
    <w:rsid w:val="005F59D6"/>
    <w:rsid w:val="005F79CE"/>
    <w:rsid w:val="00617EC9"/>
    <w:rsid w:val="00647C98"/>
    <w:rsid w:val="006509FC"/>
    <w:rsid w:val="00653D17"/>
    <w:rsid w:val="00654935"/>
    <w:rsid w:val="00660924"/>
    <w:rsid w:val="00661015"/>
    <w:rsid w:val="00662597"/>
    <w:rsid w:val="00666607"/>
    <w:rsid w:val="006668A1"/>
    <w:rsid w:val="00666B8C"/>
    <w:rsid w:val="00667309"/>
    <w:rsid w:val="0067017B"/>
    <w:rsid w:val="00681563"/>
    <w:rsid w:val="00681A74"/>
    <w:rsid w:val="00682BB3"/>
    <w:rsid w:val="00684C35"/>
    <w:rsid w:val="00692073"/>
    <w:rsid w:val="00696E95"/>
    <w:rsid w:val="00697576"/>
    <w:rsid w:val="006A2805"/>
    <w:rsid w:val="006B28E7"/>
    <w:rsid w:val="006B3855"/>
    <w:rsid w:val="006C0E6D"/>
    <w:rsid w:val="006C31EC"/>
    <w:rsid w:val="006C4371"/>
    <w:rsid w:val="006C5C05"/>
    <w:rsid w:val="006D45E1"/>
    <w:rsid w:val="006D4F78"/>
    <w:rsid w:val="006D7A66"/>
    <w:rsid w:val="006E0515"/>
    <w:rsid w:val="006E5FF5"/>
    <w:rsid w:val="006F5DBA"/>
    <w:rsid w:val="0071390D"/>
    <w:rsid w:val="00714154"/>
    <w:rsid w:val="007247F2"/>
    <w:rsid w:val="007361E7"/>
    <w:rsid w:val="00746E9A"/>
    <w:rsid w:val="0075639D"/>
    <w:rsid w:val="007741B8"/>
    <w:rsid w:val="00776B0C"/>
    <w:rsid w:val="007A0A9C"/>
    <w:rsid w:val="007A47CC"/>
    <w:rsid w:val="007B34CF"/>
    <w:rsid w:val="007B631C"/>
    <w:rsid w:val="007C19BA"/>
    <w:rsid w:val="007C5388"/>
    <w:rsid w:val="007C6445"/>
    <w:rsid w:val="007D21B3"/>
    <w:rsid w:val="007D2411"/>
    <w:rsid w:val="007D3110"/>
    <w:rsid w:val="007D35F6"/>
    <w:rsid w:val="007D4C5B"/>
    <w:rsid w:val="007D63C7"/>
    <w:rsid w:val="007E543F"/>
    <w:rsid w:val="007E5E00"/>
    <w:rsid w:val="007F1DDE"/>
    <w:rsid w:val="007F3440"/>
    <w:rsid w:val="007F3844"/>
    <w:rsid w:val="007F58EF"/>
    <w:rsid w:val="007F6581"/>
    <w:rsid w:val="00814A6F"/>
    <w:rsid w:val="00815A0E"/>
    <w:rsid w:val="00816EBA"/>
    <w:rsid w:val="008223D0"/>
    <w:rsid w:val="00841A7F"/>
    <w:rsid w:val="008440A4"/>
    <w:rsid w:val="00847533"/>
    <w:rsid w:val="008502BE"/>
    <w:rsid w:val="008502CC"/>
    <w:rsid w:val="0085039A"/>
    <w:rsid w:val="00854C1B"/>
    <w:rsid w:val="00856B75"/>
    <w:rsid w:val="00856BD6"/>
    <w:rsid w:val="00862ED3"/>
    <w:rsid w:val="0086496B"/>
    <w:rsid w:val="00877D32"/>
    <w:rsid w:val="00880E15"/>
    <w:rsid w:val="008965E0"/>
    <w:rsid w:val="0089703F"/>
    <w:rsid w:val="008B38A3"/>
    <w:rsid w:val="008C15B2"/>
    <w:rsid w:val="008C2748"/>
    <w:rsid w:val="008C3E72"/>
    <w:rsid w:val="008D0514"/>
    <w:rsid w:val="008D1056"/>
    <w:rsid w:val="008D1D60"/>
    <w:rsid w:val="008E050E"/>
    <w:rsid w:val="008E0A69"/>
    <w:rsid w:val="008E2AD2"/>
    <w:rsid w:val="008F30FA"/>
    <w:rsid w:val="008F46A6"/>
    <w:rsid w:val="0090016B"/>
    <w:rsid w:val="00901BBC"/>
    <w:rsid w:val="009178B8"/>
    <w:rsid w:val="009247E2"/>
    <w:rsid w:val="009307B9"/>
    <w:rsid w:val="00945798"/>
    <w:rsid w:val="00946D62"/>
    <w:rsid w:val="00957CE5"/>
    <w:rsid w:val="00962A31"/>
    <w:rsid w:val="00966F70"/>
    <w:rsid w:val="0097028F"/>
    <w:rsid w:val="009735A5"/>
    <w:rsid w:val="009A70EF"/>
    <w:rsid w:val="009B3EEC"/>
    <w:rsid w:val="009B42C8"/>
    <w:rsid w:val="009B4D6E"/>
    <w:rsid w:val="009C2966"/>
    <w:rsid w:val="009C5B0B"/>
    <w:rsid w:val="009C5F73"/>
    <w:rsid w:val="009C7AF7"/>
    <w:rsid w:val="009D1716"/>
    <w:rsid w:val="009D38F5"/>
    <w:rsid w:val="009D61FD"/>
    <w:rsid w:val="009D6306"/>
    <w:rsid w:val="009E08A7"/>
    <w:rsid w:val="009E2542"/>
    <w:rsid w:val="009F0450"/>
    <w:rsid w:val="009F3F66"/>
    <w:rsid w:val="009F46C5"/>
    <w:rsid w:val="009F6F16"/>
    <w:rsid w:val="00A01550"/>
    <w:rsid w:val="00A024AB"/>
    <w:rsid w:val="00A05C4B"/>
    <w:rsid w:val="00A14CBE"/>
    <w:rsid w:val="00A154F0"/>
    <w:rsid w:val="00A2158B"/>
    <w:rsid w:val="00A22FCB"/>
    <w:rsid w:val="00A232E9"/>
    <w:rsid w:val="00A27402"/>
    <w:rsid w:val="00A30F4B"/>
    <w:rsid w:val="00A35B94"/>
    <w:rsid w:val="00A565ED"/>
    <w:rsid w:val="00A5750A"/>
    <w:rsid w:val="00A63D60"/>
    <w:rsid w:val="00A700AF"/>
    <w:rsid w:val="00A75459"/>
    <w:rsid w:val="00A86214"/>
    <w:rsid w:val="00A97505"/>
    <w:rsid w:val="00AA5FD1"/>
    <w:rsid w:val="00AB1FEC"/>
    <w:rsid w:val="00AB7F64"/>
    <w:rsid w:val="00AC0D94"/>
    <w:rsid w:val="00AC2CD2"/>
    <w:rsid w:val="00AC3B90"/>
    <w:rsid w:val="00AC5C14"/>
    <w:rsid w:val="00AC64FB"/>
    <w:rsid w:val="00AE69EF"/>
    <w:rsid w:val="00B0263D"/>
    <w:rsid w:val="00B0406A"/>
    <w:rsid w:val="00B04EA7"/>
    <w:rsid w:val="00B073D4"/>
    <w:rsid w:val="00B13E2E"/>
    <w:rsid w:val="00B21BD9"/>
    <w:rsid w:val="00B24799"/>
    <w:rsid w:val="00B25588"/>
    <w:rsid w:val="00B35084"/>
    <w:rsid w:val="00B372BF"/>
    <w:rsid w:val="00B37E45"/>
    <w:rsid w:val="00B472A1"/>
    <w:rsid w:val="00B61264"/>
    <w:rsid w:val="00B61722"/>
    <w:rsid w:val="00B61CD2"/>
    <w:rsid w:val="00B64897"/>
    <w:rsid w:val="00B7320E"/>
    <w:rsid w:val="00B73AE9"/>
    <w:rsid w:val="00B756C5"/>
    <w:rsid w:val="00B769D0"/>
    <w:rsid w:val="00B91DD1"/>
    <w:rsid w:val="00B93092"/>
    <w:rsid w:val="00B935F1"/>
    <w:rsid w:val="00BB33F3"/>
    <w:rsid w:val="00BB7FDB"/>
    <w:rsid w:val="00BC2379"/>
    <w:rsid w:val="00BD2EA1"/>
    <w:rsid w:val="00BF0EE5"/>
    <w:rsid w:val="00BF220A"/>
    <w:rsid w:val="00BF4640"/>
    <w:rsid w:val="00BF5F34"/>
    <w:rsid w:val="00BF72E2"/>
    <w:rsid w:val="00C00F9A"/>
    <w:rsid w:val="00C05ED3"/>
    <w:rsid w:val="00C07514"/>
    <w:rsid w:val="00C1547E"/>
    <w:rsid w:val="00C20FC6"/>
    <w:rsid w:val="00C22D53"/>
    <w:rsid w:val="00C24D46"/>
    <w:rsid w:val="00C26154"/>
    <w:rsid w:val="00C26436"/>
    <w:rsid w:val="00C328AD"/>
    <w:rsid w:val="00C330A0"/>
    <w:rsid w:val="00C33310"/>
    <w:rsid w:val="00C40FA6"/>
    <w:rsid w:val="00C44AC0"/>
    <w:rsid w:val="00C5126F"/>
    <w:rsid w:val="00C53772"/>
    <w:rsid w:val="00C54AF2"/>
    <w:rsid w:val="00C57EEF"/>
    <w:rsid w:val="00C70F45"/>
    <w:rsid w:val="00C83D8A"/>
    <w:rsid w:val="00C84112"/>
    <w:rsid w:val="00C92EB3"/>
    <w:rsid w:val="00C96296"/>
    <w:rsid w:val="00CB79BE"/>
    <w:rsid w:val="00CD4505"/>
    <w:rsid w:val="00CE1E35"/>
    <w:rsid w:val="00CE76D8"/>
    <w:rsid w:val="00CF39AF"/>
    <w:rsid w:val="00CF4171"/>
    <w:rsid w:val="00D13ADE"/>
    <w:rsid w:val="00D13C29"/>
    <w:rsid w:val="00D21071"/>
    <w:rsid w:val="00D22C52"/>
    <w:rsid w:val="00D25170"/>
    <w:rsid w:val="00D26A00"/>
    <w:rsid w:val="00D364B5"/>
    <w:rsid w:val="00D500C2"/>
    <w:rsid w:val="00D508F7"/>
    <w:rsid w:val="00D55201"/>
    <w:rsid w:val="00D63B30"/>
    <w:rsid w:val="00D64A38"/>
    <w:rsid w:val="00D6613C"/>
    <w:rsid w:val="00D708A0"/>
    <w:rsid w:val="00D74A4E"/>
    <w:rsid w:val="00D74CA2"/>
    <w:rsid w:val="00D77834"/>
    <w:rsid w:val="00D83EDD"/>
    <w:rsid w:val="00D85D40"/>
    <w:rsid w:val="00D9463D"/>
    <w:rsid w:val="00D95F42"/>
    <w:rsid w:val="00D9661D"/>
    <w:rsid w:val="00DA128C"/>
    <w:rsid w:val="00DA1D0C"/>
    <w:rsid w:val="00DA5815"/>
    <w:rsid w:val="00DB2507"/>
    <w:rsid w:val="00DB27E8"/>
    <w:rsid w:val="00DB47FA"/>
    <w:rsid w:val="00DC49C9"/>
    <w:rsid w:val="00DD0E61"/>
    <w:rsid w:val="00DD14D5"/>
    <w:rsid w:val="00DE0CB1"/>
    <w:rsid w:val="00E01DCF"/>
    <w:rsid w:val="00E068E7"/>
    <w:rsid w:val="00E22227"/>
    <w:rsid w:val="00E27D70"/>
    <w:rsid w:val="00E307C9"/>
    <w:rsid w:val="00E31C05"/>
    <w:rsid w:val="00E42631"/>
    <w:rsid w:val="00E44E92"/>
    <w:rsid w:val="00E471C3"/>
    <w:rsid w:val="00E5242C"/>
    <w:rsid w:val="00E559D9"/>
    <w:rsid w:val="00E60C29"/>
    <w:rsid w:val="00E67C0A"/>
    <w:rsid w:val="00E7560B"/>
    <w:rsid w:val="00E77A00"/>
    <w:rsid w:val="00E83A3C"/>
    <w:rsid w:val="00E85410"/>
    <w:rsid w:val="00E979C7"/>
    <w:rsid w:val="00EA6257"/>
    <w:rsid w:val="00EB5F0C"/>
    <w:rsid w:val="00EC1642"/>
    <w:rsid w:val="00ED01C9"/>
    <w:rsid w:val="00ED082F"/>
    <w:rsid w:val="00ED0866"/>
    <w:rsid w:val="00ED2204"/>
    <w:rsid w:val="00ED3315"/>
    <w:rsid w:val="00ED740C"/>
    <w:rsid w:val="00EE1863"/>
    <w:rsid w:val="00EE7B8D"/>
    <w:rsid w:val="00EF7AD0"/>
    <w:rsid w:val="00F03735"/>
    <w:rsid w:val="00F03CBF"/>
    <w:rsid w:val="00F05964"/>
    <w:rsid w:val="00F131C2"/>
    <w:rsid w:val="00F14E0B"/>
    <w:rsid w:val="00F23EC7"/>
    <w:rsid w:val="00F32524"/>
    <w:rsid w:val="00F414F8"/>
    <w:rsid w:val="00F431AD"/>
    <w:rsid w:val="00F50943"/>
    <w:rsid w:val="00F7127A"/>
    <w:rsid w:val="00F805E9"/>
    <w:rsid w:val="00F8244E"/>
    <w:rsid w:val="00F92309"/>
    <w:rsid w:val="00FA19B4"/>
    <w:rsid w:val="00FB444B"/>
    <w:rsid w:val="00FB4DD6"/>
    <w:rsid w:val="00FB7482"/>
    <w:rsid w:val="00FB7D76"/>
    <w:rsid w:val="00FC0977"/>
    <w:rsid w:val="00FC0C7E"/>
    <w:rsid w:val="00FC584F"/>
    <w:rsid w:val="00FD0A55"/>
    <w:rsid w:val="00FD0FB1"/>
    <w:rsid w:val="00FD2DA6"/>
    <w:rsid w:val="00FD3F95"/>
    <w:rsid w:val="00FD45A3"/>
    <w:rsid w:val="00FD724E"/>
    <w:rsid w:val="00FD72DD"/>
    <w:rsid w:val="00FE3F07"/>
    <w:rsid w:val="00FE4A08"/>
    <w:rsid w:val="00FE79C5"/>
    <w:rsid w:val="00FF12B4"/>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6D6C1"/>
  <w15:chartTrackingRefBased/>
  <w15:docId w15:val="{94D146BD-699D-B747-AAFE-39C711A0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804FE"/>
    <w:pPr>
      <w:jc w:val="both"/>
    </w:pPr>
  </w:style>
  <w:style w:type="paragraph" w:styleId="Kop1">
    <w:name w:val="heading 1"/>
    <w:basedOn w:val="Standaard"/>
    <w:next w:val="Hoofdstuk"/>
    <w:link w:val="Kop1Char"/>
    <w:autoRedefine/>
    <w:qFormat/>
    <w:rsid w:val="000804FE"/>
    <w:pPr>
      <w:keepNext/>
      <w:spacing w:before="40" w:after="20"/>
      <w:ind w:left="567" w:hanging="1418"/>
      <w:outlineLvl w:val="0"/>
    </w:pPr>
    <w:rPr>
      <w:rFonts w:ascii="Arial" w:hAnsi="Arial"/>
      <w:b/>
      <w:lang w:val="en-US"/>
    </w:rPr>
  </w:style>
  <w:style w:type="paragraph" w:styleId="Kop2">
    <w:name w:val="heading 2"/>
    <w:next w:val="Standaard"/>
    <w:autoRedefine/>
    <w:qFormat/>
    <w:rsid w:val="000804FE"/>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804FE"/>
    <w:pPr>
      <w:outlineLvl w:val="2"/>
    </w:pPr>
    <w:rPr>
      <w:bCs/>
    </w:rPr>
  </w:style>
  <w:style w:type="paragraph" w:styleId="Kop4">
    <w:name w:val="heading 4"/>
    <w:basedOn w:val="Standaard"/>
    <w:next w:val="Standaard"/>
    <w:link w:val="Kop4Char"/>
    <w:autoRedefine/>
    <w:qFormat/>
    <w:rsid w:val="000804FE"/>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804FE"/>
    <w:pPr>
      <w:ind w:hanging="737"/>
      <w:jc w:val="left"/>
      <w:outlineLvl w:val="4"/>
    </w:pPr>
    <w:rPr>
      <w:b/>
      <w:bCs/>
      <w:color w:val="auto"/>
      <w:sz w:val="18"/>
      <w:lang w:val="en-US"/>
    </w:rPr>
  </w:style>
  <w:style w:type="paragraph" w:styleId="Kop6">
    <w:name w:val="heading 6"/>
    <w:basedOn w:val="Kop5"/>
    <w:next w:val="Standaard"/>
    <w:link w:val="Kop6Char"/>
    <w:qFormat/>
    <w:rsid w:val="000804FE"/>
    <w:pPr>
      <w:spacing w:before="80"/>
      <w:outlineLvl w:val="5"/>
    </w:pPr>
    <w:rPr>
      <w:b w:val="0"/>
      <w:bCs w:val="0"/>
      <w:lang w:val="nl-NL"/>
    </w:rPr>
  </w:style>
  <w:style w:type="paragraph" w:styleId="Kop7">
    <w:name w:val="heading 7"/>
    <w:basedOn w:val="Kop6"/>
    <w:next w:val="Standaard"/>
    <w:link w:val="Kop7Char"/>
    <w:qFormat/>
    <w:rsid w:val="000804FE"/>
    <w:pPr>
      <w:outlineLvl w:val="6"/>
    </w:pPr>
    <w:rPr>
      <w:i/>
    </w:rPr>
  </w:style>
  <w:style w:type="paragraph" w:styleId="Kop8">
    <w:name w:val="heading 8"/>
    <w:basedOn w:val="Standaard"/>
    <w:next w:val="Kop7"/>
    <w:link w:val="Kop8Char"/>
    <w:qFormat/>
    <w:rsid w:val="000804FE"/>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804FE"/>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804FE"/>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804FE"/>
    <w:rPr>
      <w:rFonts w:ascii="Arial" w:hAnsi="Arial"/>
      <w:b/>
      <w:lang w:val="en-US" w:eastAsia="nl-NL"/>
    </w:rPr>
  </w:style>
  <w:style w:type="character" w:customStyle="1" w:styleId="Kop4Char">
    <w:name w:val="Kop 4 Char"/>
    <w:link w:val="Kop4"/>
    <w:rsid w:val="000804FE"/>
    <w:rPr>
      <w:rFonts w:ascii="Arial" w:hAnsi="Arial"/>
      <w:color w:val="0000FF"/>
      <w:sz w:val="16"/>
      <w:lang w:val="nl-NL" w:eastAsia="nl-NL"/>
    </w:rPr>
  </w:style>
  <w:style w:type="character" w:customStyle="1" w:styleId="Kop6Char">
    <w:name w:val="Kop 6 Char"/>
    <w:link w:val="Kop6"/>
    <w:rsid w:val="000804FE"/>
    <w:rPr>
      <w:rFonts w:ascii="Arial" w:hAnsi="Arial"/>
      <w:sz w:val="18"/>
      <w:lang w:val="nl-NL" w:eastAsia="nl-NL"/>
    </w:rPr>
  </w:style>
  <w:style w:type="character" w:customStyle="1" w:styleId="Kop5Char">
    <w:name w:val="Kop 5 Char"/>
    <w:link w:val="Kop5"/>
    <w:rsid w:val="000804FE"/>
    <w:rPr>
      <w:rFonts w:ascii="Arial" w:hAnsi="Arial"/>
      <w:b/>
      <w:bCs/>
      <w:sz w:val="18"/>
      <w:lang w:val="en-US" w:eastAsia="nl-NL"/>
    </w:rPr>
  </w:style>
  <w:style w:type="character" w:customStyle="1" w:styleId="Kop7Char">
    <w:name w:val="Kop 7 Char"/>
    <w:link w:val="Kop7"/>
    <w:rsid w:val="000804FE"/>
    <w:rPr>
      <w:rFonts w:ascii="Arial" w:hAnsi="Arial"/>
      <w:i/>
      <w:sz w:val="18"/>
      <w:lang w:val="nl-NL" w:eastAsia="nl-NL"/>
    </w:rPr>
  </w:style>
  <w:style w:type="character" w:customStyle="1" w:styleId="Kop8Char">
    <w:name w:val="Kop 8 Char"/>
    <w:link w:val="Kop8"/>
    <w:rsid w:val="000804FE"/>
    <w:rPr>
      <w:rFonts w:ascii="Arial" w:hAnsi="Arial"/>
      <w:i/>
      <w:iCs/>
      <w:sz w:val="18"/>
      <w:lang w:val="en-US" w:eastAsia="nl-NL"/>
    </w:rPr>
  </w:style>
  <w:style w:type="paragraph" w:customStyle="1" w:styleId="83ProM">
    <w:name w:val="8.3 Pro M"/>
    <w:basedOn w:val="Standaard"/>
    <w:link w:val="83ProMChar"/>
    <w:autoRedefine/>
    <w:rsid w:val="000804FE"/>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0804FE"/>
    <w:rPr>
      <w:rFonts w:ascii="Arial" w:hAnsi="Arial"/>
      <w:i/>
      <w:color w:val="999999"/>
      <w:sz w:val="16"/>
      <w:lang w:val="en-US" w:eastAsia="nl-NL"/>
    </w:rPr>
  </w:style>
  <w:style w:type="character" w:customStyle="1" w:styleId="Kop9Char">
    <w:name w:val="Kop 9 Char"/>
    <w:link w:val="Kop9"/>
    <w:rsid w:val="000804FE"/>
    <w:rPr>
      <w:rFonts w:ascii="Arial" w:hAnsi="Arial" w:cs="Arial"/>
      <w:i/>
      <w:color w:val="999999"/>
      <w:sz w:val="16"/>
      <w:szCs w:val="22"/>
      <w:lang w:val="en-US" w:eastAsia="nl-NL"/>
    </w:rPr>
  </w:style>
  <w:style w:type="paragraph" w:customStyle="1" w:styleId="Kop5Blauw">
    <w:name w:val="Kop 5 + Blauw"/>
    <w:basedOn w:val="Kop5"/>
    <w:link w:val="Kop5BlauwChar"/>
    <w:rsid w:val="000804FE"/>
    <w:rPr>
      <w:color w:val="0000FF"/>
    </w:rPr>
  </w:style>
  <w:style w:type="paragraph" w:customStyle="1" w:styleId="81">
    <w:name w:val="8.1"/>
    <w:basedOn w:val="Standaard"/>
    <w:link w:val="81Char"/>
    <w:rsid w:val="000804FE"/>
    <w:pPr>
      <w:tabs>
        <w:tab w:val="left" w:pos="851"/>
      </w:tabs>
      <w:spacing w:before="20" w:after="40"/>
      <w:ind w:left="851" w:hanging="284"/>
    </w:pPr>
    <w:rPr>
      <w:rFonts w:ascii="Arial" w:hAnsi="Arial" w:cs="Arial"/>
      <w:sz w:val="18"/>
      <w:szCs w:val="18"/>
    </w:rPr>
  </w:style>
  <w:style w:type="character" w:customStyle="1" w:styleId="81Char">
    <w:name w:val="8.1 Char"/>
    <w:link w:val="81"/>
    <w:rsid w:val="000804FE"/>
    <w:rPr>
      <w:rFonts w:ascii="Arial" w:hAnsi="Arial" w:cs="Arial"/>
      <w:sz w:val="18"/>
      <w:szCs w:val="18"/>
      <w:lang w:eastAsia="nl-NL"/>
    </w:rPr>
  </w:style>
  <w:style w:type="paragraph" w:customStyle="1" w:styleId="81Def">
    <w:name w:val="8.1 Def"/>
    <w:basedOn w:val="81"/>
    <w:rsid w:val="000804FE"/>
    <w:rPr>
      <w:i/>
      <w:color w:val="808080"/>
      <w:sz w:val="16"/>
    </w:rPr>
  </w:style>
  <w:style w:type="paragraph" w:customStyle="1" w:styleId="81linkDeel">
    <w:name w:val="8.1 link Deel"/>
    <w:basedOn w:val="Standaard"/>
    <w:autoRedefine/>
    <w:rsid w:val="000804FE"/>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804FE"/>
    <w:pPr>
      <w:outlineLvl w:val="6"/>
    </w:pPr>
  </w:style>
  <w:style w:type="paragraph" w:customStyle="1" w:styleId="81linkLot">
    <w:name w:val="8.1 link Lot"/>
    <w:basedOn w:val="Standaard"/>
    <w:autoRedefine/>
    <w:rsid w:val="000804FE"/>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804FE"/>
    <w:pPr>
      <w:outlineLvl w:val="7"/>
    </w:pPr>
  </w:style>
  <w:style w:type="paragraph" w:customStyle="1" w:styleId="81link1">
    <w:name w:val="8.1 link1"/>
    <w:basedOn w:val="81"/>
    <w:rsid w:val="000804FE"/>
    <w:pPr>
      <w:tabs>
        <w:tab w:val="left" w:pos="1560"/>
      </w:tabs>
    </w:pPr>
    <w:rPr>
      <w:color w:val="000000"/>
      <w:sz w:val="16"/>
      <w:lang w:eastAsia="en-US"/>
    </w:rPr>
  </w:style>
  <w:style w:type="paragraph" w:customStyle="1" w:styleId="82">
    <w:name w:val="8.2"/>
    <w:basedOn w:val="81"/>
    <w:link w:val="82Char1"/>
    <w:rsid w:val="000804FE"/>
    <w:pPr>
      <w:tabs>
        <w:tab w:val="clear" w:pos="851"/>
        <w:tab w:val="left" w:pos="1134"/>
      </w:tabs>
      <w:ind w:left="1135"/>
    </w:pPr>
  </w:style>
  <w:style w:type="character" w:customStyle="1" w:styleId="82Char1">
    <w:name w:val="8.2 Char1"/>
    <w:basedOn w:val="81Char"/>
    <w:link w:val="82"/>
    <w:rsid w:val="000804FE"/>
    <w:rPr>
      <w:rFonts w:ascii="Arial" w:hAnsi="Arial" w:cs="Arial"/>
      <w:sz w:val="18"/>
      <w:szCs w:val="18"/>
      <w:lang w:eastAsia="nl-NL"/>
    </w:rPr>
  </w:style>
  <w:style w:type="paragraph" w:customStyle="1" w:styleId="82link2">
    <w:name w:val="8.2 link 2"/>
    <w:basedOn w:val="81link1"/>
    <w:rsid w:val="000804FE"/>
    <w:pPr>
      <w:tabs>
        <w:tab w:val="clear" w:pos="851"/>
        <w:tab w:val="left" w:pos="1134"/>
        <w:tab w:val="left" w:pos="1843"/>
        <w:tab w:val="left" w:pos="2552"/>
      </w:tabs>
      <w:ind w:left="1135"/>
    </w:pPr>
    <w:rPr>
      <w:color w:val="auto"/>
    </w:rPr>
  </w:style>
  <w:style w:type="paragraph" w:customStyle="1" w:styleId="82link3">
    <w:name w:val="8.2 link 3"/>
    <w:basedOn w:val="82link2"/>
    <w:rsid w:val="000804FE"/>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804FE"/>
    <w:pPr>
      <w:ind w:firstLine="0"/>
      <w:outlineLvl w:val="8"/>
    </w:pPr>
    <w:rPr>
      <w:color w:val="800000"/>
    </w:rPr>
  </w:style>
  <w:style w:type="paragraph" w:customStyle="1" w:styleId="83">
    <w:name w:val="8.3"/>
    <w:basedOn w:val="82"/>
    <w:link w:val="83Char1"/>
    <w:rsid w:val="000804FE"/>
    <w:pPr>
      <w:tabs>
        <w:tab w:val="clear" w:pos="1134"/>
        <w:tab w:val="left" w:pos="1418"/>
      </w:tabs>
      <w:ind w:left="1418"/>
    </w:pPr>
  </w:style>
  <w:style w:type="character" w:customStyle="1" w:styleId="83Char1">
    <w:name w:val="8.3 Char1"/>
    <w:basedOn w:val="82Char1"/>
    <w:link w:val="83"/>
    <w:rsid w:val="000804FE"/>
    <w:rPr>
      <w:rFonts w:ascii="Arial" w:hAnsi="Arial" w:cs="Arial"/>
      <w:sz w:val="18"/>
      <w:szCs w:val="18"/>
      <w:lang w:eastAsia="nl-NL"/>
    </w:rPr>
  </w:style>
  <w:style w:type="paragraph" w:customStyle="1" w:styleId="83Kenm">
    <w:name w:val="8.3 Kenm"/>
    <w:basedOn w:val="83"/>
    <w:autoRedefine/>
    <w:rsid w:val="000804FE"/>
    <w:pPr>
      <w:tabs>
        <w:tab w:val="left" w:pos="4253"/>
      </w:tabs>
      <w:spacing w:before="80"/>
      <w:ind w:left="3969" w:hanging="2835"/>
      <w:jc w:val="left"/>
    </w:pPr>
    <w:rPr>
      <w:sz w:val="16"/>
      <w:lang w:val="nl-NL"/>
    </w:rPr>
  </w:style>
  <w:style w:type="paragraph" w:customStyle="1" w:styleId="83Normen">
    <w:name w:val="8.3 Normen"/>
    <w:basedOn w:val="83Kenm"/>
    <w:link w:val="83NormenChar"/>
    <w:rsid w:val="000804FE"/>
    <w:pPr>
      <w:tabs>
        <w:tab w:val="clear" w:pos="4253"/>
      </w:tabs>
      <w:ind w:left="4082" w:hanging="113"/>
    </w:pPr>
    <w:rPr>
      <w:b/>
      <w:color w:val="008000"/>
    </w:rPr>
  </w:style>
  <w:style w:type="character" w:customStyle="1" w:styleId="83NormenChar">
    <w:name w:val="8.3 Normen Char"/>
    <w:link w:val="83Normen"/>
    <w:rsid w:val="000804FE"/>
    <w:rPr>
      <w:rFonts w:ascii="Arial" w:hAnsi="Arial" w:cs="Arial"/>
      <w:b/>
      <w:color w:val="008000"/>
      <w:sz w:val="16"/>
      <w:szCs w:val="18"/>
      <w:lang w:val="nl-NL" w:eastAsia="nl-NL"/>
    </w:rPr>
  </w:style>
  <w:style w:type="paragraph" w:customStyle="1" w:styleId="83ProM2">
    <w:name w:val="8.3 Pro M2"/>
    <w:basedOn w:val="83ProM"/>
    <w:rsid w:val="000804FE"/>
    <w:pPr>
      <w:tabs>
        <w:tab w:val="clear" w:pos="1418"/>
        <w:tab w:val="left" w:pos="1701"/>
      </w:tabs>
      <w:ind w:left="1701"/>
    </w:pPr>
    <w:rPr>
      <w:snapToGrid w:val="0"/>
    </w:rPr>
  </w:style>
  <w:style w:type="paragraph" w:customStyle="1" w:styleId="83ProM3">
    <w:name w:val="8.3 Pro M3"/>
    <w:basedOn w:val="83ProM2"/>
    <w:rsid w:val="000804FE"/>
    <w:pPr>
      <w:ind w:left="1985"/>
    </w:pPr>
    <w:rPr>
      <w:lang w:val="nl-NL"/>
    </w:rPr>
  </w:style>
  <w:style w:type="paragraph" w:customStyle="1" w:styleId="84">
    <w:name w:val="8.4"/>
    <w:basedOn w:val="83"/>
    <w:rsid w:val="000804FE"/>
    <w:pPr>
      <w:tabs>
        <w:tab w:val="clear" w:pos="1418"/>
        <w:tab w:val="left" w:pos="1701"/>
      </w:tabs>
      <w:ind w:left="1702"/>
    </w:pPr>
  </w:style>
  <w:style w:type="paragraph" w:customStyle="1" w:styleId="Deel">
    <w:name w:val="Deel"/>
    <w:basedOn w:val="Standaard"/>
    <w:autoRedefine/>
    <w:rsid w:val="000804FE"/>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804FE"/>
    <w:pPr>
      <w:shd w:val="clear" w:color="auto" w:fill="000080"/>
    </w:pPr>
    <w:rPr>
      <w:rFonts w:ascii="Geneva" w:hAnsi="Geneva"/>
    </w:rPr>
  </w:style>
  <w:style w:type="paragraph" w:styleId="Eindnoottekst">
    <w:name w:val="endnote text"/>
    <w:basedOn w:val="Standaard"/>
    <w:semiHidden/>
    <w:rsid w:val="000804FE"/>
  </w:style>
  <w:style w:type="character" w:styleId="GevolgdeHyperlink">
    <w:name w:val="FollowedHyperlink"/>
    <w:rsid w:val="000804FE"/>
    <w:rPr>
      <w:color w:val="800080"/>
      <w:u w:val="single"/>
    </w:rPr>
  </w:style>
  <w:style w:type="paragraph" w:customStyle="1" w:styleId="Hoofdgroep">
    <w:name w:val="Hoofdgroep"/>
    <w:basedOn w:val="Hoofdstuk"/>
    <w:rsid w:val="000804FE"/>
    <w:pPr>
      <w:outlineLvl w:val="1"/>
    </w:pPr>
    <w:rPr>
      <w:rFonts w:ascii="Helvetica" w:hAnsi="Helvetica"/>
      <w:b w:val="0"/>
      <w:color w:val="0000FF"/>
    </w:rPr>
  </w:style>
  <w:style w:type="character" w:styleId="Hyperlink">
    <w:name w:val="Hyperlink"/>
    <w:rsid w:val="000804FE"/>
    <w:rPr>
      <w:color w:val="0000FF"/>
      <w:u w:val="single"/>
    </w:rPr>
  </w:style>
  <w:style w:type="paragraph" w:styleId="Inhopg1">
    <w:name w:val="toc 1"/>
    <w:basedOn w:val="Standaard"/>
    <w:next w:val="Standaard"/>
    <w:rsid w:val="000804FE"/>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804FE"/>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804FE"/>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804FE"/>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804FE"/>
    <w:rPr>
      <w:noProof/>
      <w:sz w:val="16"/>
      <w:szCs w:val="24"/>
      <w:lang w:val="nl-NL" w:eastAsia="nl-NL"/>
    </w:rPr>
  </w:style>
  <w:style w:type="paragraph" w:styleId="Inhopg5">
    <w:name w:val="toc 5"/>
    <w:basedOn w:val="Standaard"/>
    <w:next w:val="Standaard"/>
    <w:rsid w:val="000804FE"/>
    <w:pPr>
      <w:tabs>
        <w:tab w:val="right" w:leader="dot" w:pos="8505"/>
      </w:tabs>
      <w:ind w:left="960"/>
    </w:pPr>
    <w:rPr>
      <w:sz w:val="16"/>
    </w:rPr>
  </w:style>
  <w:style w:type="paragraph" w:styleId="Inhopg6">
    <w:name w:val="toc 6"/>
    <w:basedOn w:val="Standaard"/>
    <w:next w:val="Standaard"/>
    <w:autoRedefine/>
    <w:semiHidden/>
    <w:rsid w:val="000804FE"/>
    <w:pPr>
      <w:ind w:left="1200"/>
    </w:pPr>
    <w:rPr>
      <w:sz w:val="16"/>
    </w:rPr>
  </w:style>
  <w:style w:type="paragraph" w:styleId="Inhopg7">
    <w:name w:val="toc 7"/>
    <w:basedOn w:val="Standaard"/>
    <w:next w:val="Standaard"/>
    <w:autoRedefine/>
    <w:semiHidden/>
    <w:rsid w:val="000804FE"/>
    <w:pPr>
      <w:ind w:left="1440"/>
    </w:pPr>
  </w:style>
  <w:style w:type="paragraph" w:styleId="Inhopg8">
    <w:name w:val="toc 8"/>
    <w:basedOn w:val="Standaard"/>
    <w:next w:val="Standaard"/>
    <w:autoRedefine/>
    <w:semiHidden/>
    <w:rsid w:val="000804FE"/>
    <w:pPr>
      <w:ind w:left="1680"/>
    </w:pPr>
  </w:style>
  <w:style w:type="paragraph" w:styleId="Inhopg9">
    <w:name w:val="toc 9"/>
    <w:basedOn w:val="Standaard"/>
    <w:next w:val="Standaard"/>
    <w:semiHidden/>
    <w:rsid w:val="000804FE"/>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804FE"/>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804FE"/>
    <w:rPr>
      <w:rFonts w:ascii="Helvetica" w:hAnsi="Helvetica"/>
      <w:color w:val="000000"/>
      <w:spacing w:val="-2"/>
      <w:sz w:val="16"/>
      <w:lang w:eastAsia="nl-NL"/>
    </w:rPr>
  </w:style>
  <w:style w:type="paragraph" w:customStyle="1" w:styleId="Link">
    <w:name w:val="Link"/>
    <w:autoRedefine/>
    <w:rsid w:val="000804FE"/>
    <w:pPr>
      <w:ind w:left="-851"/>
    </w:pPr>
    <w:rPr>
      <w:rFonts w:ascii="Arial" w:hAnsi="Arial" w:cs="Arial"/>
      <w:bCs/>
      <w:color w:val="0000FF"/>
      <w:sz w:val="18"/>
      <w:szCs w:val="24"/>
      <w:lang w:val="nl-NL"/>
    </w:rPr>
  </w:style>
  <w:style w:type="character" w:customStyle="1" w:styleId="MeetChar">
    <w:name w:val="MeetChar"/>
    <w:rsid w:val="000804FE"/>
    <w:rPr>
      <w:b/>
      <w:color w:val="008080"/>
    </w:rPr>
  </w:style>
  <w:style w:type="character" w:customStyle="1" w:styleId="Merk">
    <w:name w:val="Merk"/>
    <w:rsid w:val="000804FE"/>
    <w:rPr>
      <w:rFonts w:ascii="Helvetica" w:hAnsi="Helvetica"/>
      <w:b/>
      <w:noProof w:val="0"/>
      <w:color w:val="FF0000"/>
      <w:lang w:val="nl-NL"/>
    </w:rPr>
  </w:style>
  <w:style w:type="paragraph" w:customStyle="1" w:styleId="FACULT">
    <w:name w:val="FACULT"/>
    <w:basedOn w:val="Standaard"/>
    <w:next w:val="Standaard"/>
    <w:rsid w:val="000804FE"/>
    <w:rPr>
      <w:color w:val="0000FF"/>
    </w:rPr>
  </w:style>
  <w:style w:type="paragraph" w:customStyle="1" w:styleId="Volgnr">
    <w:name w:val="Volgnr"/>
    <w:basedOn w:val="Standaard"/>
    <w:next w:val="Standaard"/>
    <w:link w:val="VolgnrChar"/>
    <w:rsid w:val="000804FE"/>
    <w:pPr>
      <w:ind w:left="-851"/>
      <w:outlineLvl w:val="3"/>
    </w:pPr>
    <w:rPr>
      <w:rFonts w:ascii="Arial" w:hAnsi="Arial"/>
      <w:color w:val="000000"/>
      <w:sz w:val="16"/>
      <w:lang w:val="nl"/>
    </w:rPr>
  </w:style>
  <w:style w:type="character" w:customStyle="1" w:styleId="VolgnrChar">
    <w:name w:val="Volgnr Char"/>
    <w:link w:val="Volgnr"/>
    <w:rsid w:val="000804FE"/>
    <w:rPr>
      <w:rFonts w:ascii="Arial" w:hAnsi="Arial"/>
      <w:color w:val="000000"/>
      <w:sz w:val="16"/>
      <w:lang w:val="nl" w:eastAsia="nl-NL"/>
    </w:rPr>
  </w:style>
  <w:style w:type="paragraph" w:customStyle="1" w:styleId="Zieook">
    <w:name w:val="Zie ook"/>
    <w:basedOn w:val="Standaard"/>
    <w:rsid w:val="000804FE"/>
    <w:rPr>
      <w:rFonts w:ascii="Arial" w:hAnsi="Arial"/>
      <w:b/>
      <w:sz w:val="16"/>
    </w:rPr>
  </w:style>
  <w:style w:type="character" w:customStyle="1" w:styleId="Post">
    <w:name w:val="Post"/>
    <w:rsid w:val="000804FE"/>
    <w:rPr>
      <w:rFonts w:ascii="Arial" w:hAnsi="Arial" w:cs="Arial"/>
      <w:noProof/>
      <w:color w:val="0000FF"/>
      <w:sz w:val="16"/>
      <w:szCs w:val="16"/>
      <w:lang w:val="fr-FR"/>
    </w:rPr>
  </w:style>
  <w:style w:type="character" w:customStyle="1" w:styleId="OptieChar">
    <w:name w:val="OptieChar"/>
    <w:rsid w:val="000804FE"/>
    <w:rPr>
      <w:color w:val="FF0000"/>
    </w:rPr>
  </w:style>
  <w:style w:type="character" w:customStyle="1" w:styleId="MerkChar">
    <w:name w:val="MerkChar"/>
    <w:rsid w:val="000804FE"/>
    <w:rPr>
      <w:color w:val="FF6600"/>
    </w:rPr>
  </w:style>
  <w:style w:type="paragraph" w:customStyle="1" w:styleId="83KenmCursiefGrijs-50">
    <w:name w:val="8.3 Kenm + Cursief Grijs-50%"/>
    <w:basedOn w:val="83Kenm"/>
    <w:link w:val="83KenmCursiefGrijs-50Char"/>
    <w:rsid w:val="000804FE"/>
    <w:rPr>
      <w:bCs/>
      <w:i/>
      <w:iCs/>
      <w:color w:val="808080"/>
    </w:rPr>
  </w:style>
  <w:style w:type="character" w:customStyle="1" w:styleId="83KenmCursiefGrijs-50Char">
    <w:name w:val="8.3 Kenm + Cursief Grijs-50% Char"/>
    <w:link w:val="83KenmCursiefGrijs-50"/>
    <w:rsid w:val="000804FE"/>
    <w:rPr>
      <w:rFonts w:ascii="Arial" w:hAnsi="Arial" w:cs="Arial"/>
      <w:bCs/>
      <w:i/>
      <w:iCs/>
      <w:color w:val="808080"/>
      <w:sz w:val="16"/>
      <w:szCs w:val="18"/>
      <w:lang w:val="nl-NL" w:eastAsia="nl-NL"/>
    </w:rPr>
  </w:style>
  <w:style w:type="paragraph" w:customStyle="1" w:styleId="80">
    <w:name w:val="8.0"/>
    <w:basedOn w:val="Standaard"/>
    <w:link w:val="80Char"/>
    <w:autoRedefine/>
    <w:rsid w:val="00A024AB"/>
    <w:pPr>
      <w:tabs>
        <w:tab w:val="left" w:pos="284"/>
      </w:tabs>
      <w:ind w:left="567"/>
    </w:pPr>
    <w:rPr>
      <w:rFonts w:ascii="Arial" w:hAnsi="Arial" w:cs="Arial"/>
      <w:sz w:val="18"/>
      <w:szCs w:val="18"/>
    </w:rPr>
  </w:style>
  <w:style w:type="character" w:customStyle="1" w:styleId="80Char">
    <w:name w:val="8.0 Char"/>
    <w:link w:val="80"/>
    <w:rsid w:val="00A024AB"/>
    <w:rPr>
      <w:rFonts w:ascii="Arial" w:hAnsi="Arial" w:cs="Arial"/>
      <w:sz w:val="18"/>
      <w:szCs w:val="18"/>
    </w:rPr>
  </w:style>
  <w:style w:type="character" w:customStyle="1" w:styleId="SfbCodeChar">
    <w:name w:val="Sfb_Code Char"/>
    <w:link w:val="SfbCode"/>
    <w:rsid w:val="000804FE"/>
    <w:rPr>
      <w:rFonts w:ascii="Arial" w:hAnsi="Arial" w:cs="Arial"/>
      <w:b/>
      <w:snapToGrid w:val="0"/>
      <w:color w:val="FF0000"/>
      <w:sz w:val="18"/>
      <w:szCs w:val="18"/>
      <w:lang w:eastAsia="nl-NL"/>
    </w:rPr>
  </w:style>
  <w:style w:type="character" w:customStyle="1" w:styleId="Verdana6ptVet">
    <w:name w:val="Verdana 6 pt Vet"/>
    <w:semiHidden/>
    <w:rsid w:val="000804FE"/>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804FE"/>
    <w:pPr>
      <w:spacing w:line="160" w:lineRule="atLeast"/>
      <w:jc w:val="center"/>
    </w:pPr>
    <w:rPr>
      <w:rFonts w:ascii="Verdana" w:hAnsi="Verdana"/>
      <w:color w:val="000000"/>
      <w:sz w:val="16"/>
      <w:szCs w:val="12"/>
    </w:rPr>
  </w:style>
  <w:style w:type="character" w:customStyle="1" w:styleId="Verdana6ptZwart">
    <w:name w:val="Verdana 6 pt Zwart"/>
    <w:semiHidden/>
    <w:rsid w:val="000804FE"/>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804FE"/>
    <w:pPr>
      <w:spacing w:line="168" w:lineRule="atLeast"/>
    </w:pPr>
    <w:rPr>
      <w:rFonts w:ascii="Verdana" w:hAnsi="Verdana"/>
      <w:color w:val="000000"/>
      <w:sz w:val="16"/>
      <w:szCs w:val="12"/>
    </w:rPr>
  </w:style>
  <w:style w:type="paragraph" w:customStyle="1" w:styleId="Verdana6pt">
    <w:name w:val="Verdana 6 pt"/>
    <w:basedOn w:val="Standaard"/>
    <w:semiHidden/>
    <w:rsid w:val="000804FE"/>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804FE"/>
    <w:pPr>
      <w:spacing w:before="40" w:after="20"/>
    </w:pPr>
    <w:rPr>
      <w:b/>
      <w:color w:val="FF0000"/>
      <w:lang w:val="nl-BE"/>
    </w:rPr>
  </w:style>
  <w:style w:type="character" w:customStyle="1" w:styleId="Merk1Char">
    <w:name w:val="Merk1 Char"/>
    <w:link w:val="Merk1"/>
    <w:rsid w:val="000804FE"/>
    <w:rPr>
      <w:rFonts w:ascii="Arial" w:hAnsi="Arial"/>
      <w:b/>
      <w:color w:val="FF0000"/>
      <w:sz w:val="16"/>
      <w:lang w:val="nl" w:eastAsia="nl-NL"/>
    </w:rPr>
  </w:style>
  <w:style w:type="paragraph" w:customStyle="1" w:styleId="Bestek">
    <w:name w:val="Bestek"/>
    <w:basedOn w:val="Standaard"/>
    <w:rsid w:val="000804FE"/>
    <w:pPr>
      <w:ind w:left="-851"/>
    </w:pPr>
    <w:rPr>
      <w:rFonts w:ascii="Arial" w:hAnsi="Arial"/>
      <w:b/>
      <w:color w:val="FF0000"/>
    </w:rPr>
  </w:style>
  <w:style w:type="character" w:customStyle="1" w:styleId="Referentie">
    <w:name w:val="Referentie"/>
    <w:rsid w:val="000804FE"/>
    <w:rPr>
      <w:color w:val="FF6600"/>
    </w:rPr>
  </w:style>
  <w:style w:type="character" w:customStyle="1" w:styleId="RevisieDatum">
    <w:name w:val="RevisieDatum"/>
    <w:rsid w:val="000804FE"/>
    <w:rPr>
      <w:vanish/>
      <w:color w:val="auto"/>
    </w:rPr>
  </w:style>
  <w:style w:type="paragraph" w:customStyle="1" w:styleId="Merk2">
    <w:name w:val="Merk2"/>
    <w:basedOn w:val="Merk1"/>
    <w:rsid w:val="000804FE"/>
    <w:pPr>
      <w:spacing w:before="60" w:after="60"/>
      <w:ind w:left="567" w:hanging="1418"/>
    </w:pPr>
    <w:rPr>
      <w:b w:val="0"/>
      <w:color w:val="0000FF"/>
    </w:rPr>
  </w:style>
  <w:style w:type="paragraph" w:styleId="Koptekst">
    <w:name w:val="header"/>
    <w:basedOn w:val="Standaard"/>
    <w:rsid w:val="000804FE"/>
    <w:pPr>
      <w:tabs>
        <w:tab w:val="center" w:pos="4536"/>
        <w:tab w:val="right" w:pos="9072"/>
      </w:tabs>
    </w:pPr>
  </w:style>
  <w:style w:type="paragraph" w:customStyle="1" w:styleId="Kop4Rood">
    <w:name w:val="Kop 4 + Rood"/>
    <w:basedOn w:val="Kop4"/>
    <w:link w:val="Kop4RoodChar"/>
    <w:rsid w:val="000804FE"/>
    <w:rPr>
      <w:bCs/>
      <w:color w:val="FF0000"/>
    </w:rPr>
  </w:style>
  <w:style w:type="character" w:customStyle="1" w:styleId="Kop4RoodChar">
    <w:name w:val="Kop 4 + Rood Char"/>
    <w:link w:val="Kop4Rood"/>
    <w:rsid w:val="000804FE"/>
    <w:rPr>
      <w:rFonts w:ascii="Arial" w:hAnsi="Arial"/>
      <w:bCs/>
      <w:color w:val="FF0000"/>
      <w:sz w:val="16"/>
      <w:lang w:val="nl-NL" w:eastAsia="nl-NL"/>
    </w:rPr>
  </w:style>
  <w:style w:type="paragraph" w:customStyle="1" w:styleId="SfbCode">
    <w:name w:val="Sfb_Code"/>
    <w:basedOn w:val="Standaard"/>
    <w:next w:val="Lijn"/>
    <w:link w:val="SfbCodeChar"/>
    <w:autoRedefine/>
    <w:rsid w:val="000804FE"/>
    <w:pPr>
      <w:spacing w:before="20" w:after="40"/>
      <w:ind w:left="567"/>
    </w:pPr>
    <w:rPr>
      <w:rFonts w:ascii="Arial" w:hAnsi="Arial" w:cs="Arial"/>
      <w:b/>
      <w:snapToGrid w:val="0"/>
      <w:color w:val="FF0000"/>
      <w:sz w:val="18"/>
      <w:szCs w:val="18"/>
    </w:rPr>
  </w:style>
  <w:style w:type="paragraph" w:customStyle="1" w:styleId="FACULT-1">
    <w:name w:val="FACULT  -1"/>
    <w:basedOn w:val="FACULT"/>
    <w:rsid w:val="000804FE"/>
    <w:pPr>
      <w:ind w:left="851"/>
    </w:pPr>
  </w:style>
  <w:style w:type="paragraph" w:customStyle="1" w:styleId="FACULT-2">
    <w:name w:val="FACULT  -2"/>
    <w:basedOn w:val="Standaard"/>
    <w:rsid w:val="000804FE"/>
    <w:pPr>
      <w:ind w:left="1701"/>
    </w:pPr>
    <w:rPr>
      <w:color w:val="0000FF"/>
    </w:rPr>
  </w:style>
  <w:style w:type="character" w:customStyle="1" w:styleId="FacultChar">
    <w:name w:val="FacultChar"/>
    <w:rsid w:val="000804FE"/>
    <w:rPr>
      <w:color w:val="0000FF"/>
    </w:rPr>
  </w:style>
  <w:style w:type="paragraph" w:customStyle="1" w:styleId="MerkPar">
    <w:name w:val="MerkPar"/>
    <w:basedOn w:val="Standaard"/>
    <w:rsid w:val="000804FE"/>
    <w:rPr>
      <w:color w:val="FF6600"/>
    </w:rPr>
  </w:style>
  <w:style w:type="paragraph" w:customStyle="1" w:styleId="Meting">
    <w:name w:val="Meting"/>
    <w:basedOn w:val="Standaard"/>
    <w:rsid w:val="000804FE"/>
    <w:pPr>
      <w:ind w:left="1418" w:hanging="1418"/>
    </w:pPr>
  </w:style>
  <w:style w:type="paragraph" w:customStyle="1" w:styleId="Nota">
    <w:name w:val="Nota"/>
    <w:basedOn w:val="Standaard"/>
    <w:rsid w:val="000804FE"/>
    <w:rPr>
      <w:spacing w:val="-3"/>
      <w:lang w:val="en-US"/>
    </w:rPr>
  </w:style>
  <w:style w:type="paragraph" w:customStyle="1" w:styleId="OFWEL">
    <w:name w:val="OFWEL"/>
    <w:basedOn w:val="Standaard"/>
    <w:next w:val="Standaard"/>
    <w:rsid w:val="000804FE"/>
    <w:pPr>
      <w:jc w:val="left"/>
    </w:pPr>
    <w:rPr>
      <w:color w:val="008080"/>
    </w:rPr>
  </w:style>
  <w:style w:type="paragraph" w:customStyle="1" w:styleId="OFWEL-1">
    <w:name w:val="OFWEL -1"/>
    <w:basedOn w:val="OFWEL"/>
    <w:rsid w:val="000804FE"/>
    <w:pPr>
      <w:ind w:left="851"/>
    </w:pPr>
    <w:rPr>
      <w:spacing w:val="-3"/>
    </w:rPr>
  </w:style>
  <w:style w:type="paragraph" w:customStyle="1" w:styleId="OFWEL-2">
    <w:name w:val="OFWEL -2"/>
    <w:basedOn w:val="OFWEL-1"/>
    <w:rsid w:val="000804FE"/>
    <w:pPr>
      <w:ind w:left="1701"/>
    </w:pPr>
  </w:style>
  <w:style w:type="paragraph" w:customStyle="1" w:styleId="OFWEL-3">
    <w:name w:val="OFWEL -3"/>
    <w:basedOn w:val="OFWEL-2"/>
    <w:rsid w:val="000804FE"/>
    <w:pPr>
      <w:ind w:left="2552"/>
    </w:pPr>
  </w:style>
  <w:style w:type="character" w:customStyle="1" w:styleId="OfwelChar">
    <w:name w:val="OfwelChar"/>
    <w:rsid w:val="000804FE"/>
    <w:rPr>
      <w:color w:val="008080"/>
      <w:lang w:val="nl-BE"/>
    </w:rPr>
  </w:style>
  <w:style w:type="paragraph" w:customStyle="1" w:styleId="Project">
    <w:name w:val="Project"/>
    <w:basedOn w:val="Standaard"/>
    <w:rsid w:val="000804FE"/>
    <w:pPr>
      <w:suppressAutoHyphens/>
    </w:pPr>
    <w:rPr>
      <w:color w:val="800080"/>
      <w:spacing w:val="-3"/>
    </w:rPr>
  </w:style>
  <w:style w:type="character" w:customStyle="1" w:styleId="Revisie1">
    <w:name w:val="Revisie1"/>
    <w:rsid w:val="000804FE"/>
    <w:rPr>
      <w:color w:val="008080"/>
    </w:rPr>
  </w:style>
  <w:style w:type="paragraph" w:customStyle="1" w:styleId="SfBCode0">
    <w:name w:val="SfB_Code"/>
    <w:basedOn w:val="Standaard"/>
    <w:rsid w:val="000804FE"/>
  </w:style>
  <w:style w:type="paragraph" w:styleId="Standaardinspringing">
    <w:name w:val="Normal Indent"/>
    <w:basedOn w:val="Standaard"/>
    <w:semiHidden/>
    <w:rsid w:val="000804FE"/>
    <w:pPr>
      <w:ind w:left="1418"/>
    </w:pPr>
  </w:style>
  <w:style w:type="paragraph" w:styleId="Voettekst">
    <w:name w:val="footer"/>
    <w:basedOn w:val="Standaard"/>
    <w:rsid w:val="000804FE"/>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804FE"/>
    <w:pPr>
      <w:spacing w:line="168" w:lineRule="atLeast"/>
      <w:jc w:val="center"/>
    </w:pPr>
    <w:rPr>
      <w:rFonts w:ascii="Verdana" w:hAnsi="Verdana"/>
      <w:b/>
      <w:bCs/>
      <w:color w:val="000000"/>
      <w:sz w:val="16"/>
    </w:rPr>
  </w:style>
  <w:style w:type="character" w:customStyle="1" w:styleId="Kop5BlauwChar">
    <w:name w:val="Kop 5 + Blauw Char"/>
    <w:link w:val="Kop5Blauw"/>
    <w:rsid w:val="000804FE"/>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804FE"/>
    <w:rPr>
      <w:rFonts w:ascii="Tahoma" w:hAnsi="Tahoma" w:cs="Tahoma"/>
      <w:sz w:val="16"/>
      <w:szCs w:val="16"/>
    </w:rPr>
  </w:style>
  <w:style w:type="character" w:customStyle="1" w:styleId="BallontekstChar">
    <w:name w:val="Ballontekst Char"/>
    <w:link w:val="Ballontekst"/>
    <w:uiPriority w:val="99"/>
    <w:rsid w:val="000804FE"/>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character" w:styleId="Onopgelostemelding">
    <w:name w:val="Unresolved Mention"/>
    <w:basedOn w:val="Standaardalinea-lettertype"/>
    <w:uiPriority w:val="47"/>
    <w:rsid w:val="00653D17"/>
    <w:rPr>
      <w:color w:val="605E5C"/>
      <w:shd w:val="clear" w:color="auto" w:fill="E1DFDD"/>
    </w:rPr>
  </w:style>
  <w:style w:type="paragraph" w:styleId="Lijstalinea">
    <w:name w:val="List Paragraph"/>
    <w:basedOn w:val="Standaard"/>
    <w:uiPriority w:val="72"/>
    <w:qFormat/>
    <w:rsid w:val="007B34CF"/>
    <w:pPr>
      <w:ind w:left="720"/>
      <w:contextualSpacing/>
    </w:pPr>
  </w:style>
  <w:style w:type="paragraph" w:styleId="Revisie">
    <w:name w:val="Revision"/>
    <w:hidden/>
    <w:uiPriority w:val="71"/>
    <w:rsid w:val="008440A4"/>
  </w:style>
  <w:style w:type="character" w:styleId="Tekstvantijdelijkeaanduiding">
    <w:name w:val="Placeholder Text"/>
    <w:basedOn w:val="Standaardalinea-lettertype"/>
    <w:uiPriority w:val="99"/>
    <w:unhideWhenUsed/>
    <w:rsid w:val="006B385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B75127DDA3CB41AF09FDB2EB132972" ma:contentTypeVersion="3" ma:contentTypeDescription="Create a new document." ma:contentTypeScope="" ma:versionID="d9913ffb8e99ba7fe53aaa041c94179c">
  <xsd:schema xmlns:xsd="http://www.w3.org/2001/XMLSchema" xmlns:xs="http://www.w3.org/2001/XMLSchema" xmlns:p="http://schemas.microsoft.com/office/2006/metadata/properties" xmlns:ns2="ab5d9511-deae-4b38-983b-0acc288e6f38" targetNamespace="http://schemas.microsoft.com/office/2006/metadata/properties" ma:root="true" ma:fieldsID="e6a16a6d73c0e73bbf354c5e04778996" ns2:_="">
    <xsd:import namespace="ab5d9511-deae-4b38-983b-0acc288e6f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d9511-deae-4b38-983b-0acc288e6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BFC7C-91AA-274F-8A26-18E8D2B0EE54}">
  <ds:schemaRefs>
    <ds:schemaRef ds:uri="http://schemas.openxmlformats.org/officeDocument/2006/bibliography"/>
  </ds:schemaRefs>
</ds:datastoreItem>
</file>

<file path=customXml/itemProps2.xml><?xml version="1.0" encoding="utf-8"?>
<ds:datastoreItem xmlns:ds="http://schemas.openxmlformats.org/officeDocument/2006/customXml" ds:itemID="{0E2EC7F6-286D-9840-B509-2B8964F56CE4}">
  <ds:schemaRefs>
    <ds:schemaRef ds:uri="http://schemas.microsoft.com/sharepoint/v3/contenttype/forms"/>
  </ds:schemaRefs>
</ds:datastoreItem>
</file>

<file path=customXml/itemProps3.xml><?xml version="1.0" encoding="utf-8"?>
<ds:datastoreItem xmlns:ds="http://schemas.openxmlformats.org/officeDocument/2006/customXml" ds:itemID="{E068D173-5C6A-41F2-BE1C-7B18662AC0A5}">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4.xml><?xml version="1.0" encoding="utf-8"?>
<ds:datastoreItem xmlns:ds="http://schemas.openxmlformats.org/officeDocument/2006/customXml" ds:itemID="{27FE0BAB-B1B9-4393-B579-1F0691D2DE0D}"/>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10</TotalTime>
  <Pages>2</Pages>
  <Words>789</Words>
  <Characters>4344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Aluminium felsbaan</vt:lpstr>
    </vt:vector>
  </TitlesOfParts>
  <Manager>Redactie CBS</Manager>
  <Company>Cobosystems NV</Company>
  <LinksUpToDate>false</LinksUpToDate>
  <CharactersWithSpaces>5123</CharactersWithSpaces>
  <SharedDoc>false</SharedDoc>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de l'aluminium</dc:title>
  <dc:subject>TATA STEEL BELGIUM SERVICES - Acier de rail à couture - NLv1c 2012</dc:subject>
  <dc:creator>YV - 2012 08 27</dc:creator>
  <cp:keywords>Copyright CBS 2012</cp:keywords>
  <cp:lastModifiedBy>Yves Van Vaerenbergh</cp:lastModifiedBy>
  <cp:revision>24</cp:revision>
  <cp:lastPrinted>2025-03-07T10:06:00Z</cp:lastPrinted>
  <dcterms:created xsi:type="dcterms:W3CDTF">2026-02-06T08:38:00Z</dcterms:created>
  <dcterms:modified xsi:type="dcterms:W3CDTF">2026-02-13T09:10:00Z</dcterms:modified>
  <cp:category>Spécifications du fabricant R6 2012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0x01010003B75127DDA3CB41AF09FDB2EB132972</vt:lpwstr>
  </property>
  <property fmtid="{D5CDD505-2E9C-101B-9397-08002B2CF9AE}" pid="3" name="MediaServiceImageTags">
    <vt:lpwstr/>
  </property>
</Properties>
</file>